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8B" w:rsidRPr="00E6588B" w:rsidRDefault="00E6588B" w:rsidP="00E6588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6588B">
        <w:rPr>
          <w:b/>
          <w:sz w:val="24"/>
          <w:szCs w:val="24"/>
        </w:rPr>
        <w:t>Dear Yr 1/2 Parents and carers</w:t>
      </w:r>
    </w:p>
    <w:p w:rsidR="00E6588B" w:rsidRDefault="00E6588B" w:rsidP="00E6588B">
      <w:pPr>
        <w:jc w:val="center"/>
        <w:rPr>
          <w:b/>
          <w:sz w:val="24"/>
          <w:szCs w:val="24"/>
          <w:u w:val="single"/>
        </w:rPr>
      </w:pPr>
      <w:r w:rsidRPr="00E6588B">
        <w:rPr>
          <w:b/>
          <w:sz w:val="28"/>
          <w:szCs w:val="28"/>
        </w:rPr>
        <w:t xml:space="preserve"> </w:t>
      </w:r>
      <w:r w:rsidRPr="00E6588B">
        <w:rPr>
          <w:b/>
          <w:sz w:val="24"/>
          <w:szCs w:val="24"/>
          <w:u w:val="single"/>
        </w:rPr>
        <w:t>Coronavirus School Closure Work</w:t>
      </w:r>
    </w:p>
    <w:p w:rsidR="00495069" w:rsidRDefault="00495069" w:rsidP="00E6588B">
      <w:pPr>
        <w:jc w:val="center"/>
        <w:rPr>
          <w:b/>
          <w:sz w:val="24"/>
          <w:szCs w:val="24"/>
          <w:u w:val="single"/>
        </w:rPr>
      </w:pPr>
    </w:p>
    <w:p w:rsidR="00495069" w:rsidRPr="00E6588B" w:rsidRDefault="00495069" w:rsidP="00495069">
      <w:pPr>
        <w:rPr>
          <w:b/>
          <w:sz w:val="24"/>
          <w:szCs w:val="24"/>
          <w:u w:val="single"/>
        </w:rPr>
      </w:pPr>
    </w:p>
    <w:p w:rsidR="007F7A3A" w:rsidRPr="005645E1" w:rsidRDefault="007F7A3A">
      <w:pPr>
        <w:rPr>
          <w:b/>
          <w:u w:val="single"/>
        </w:rPr>
      </w:pPr>
      <w:r w:rsidRPr="005645E1">
        <w:rPr>
          <w:b/>
          <w:u w:val="single"/>
        </w:rPr>
        <w:t>Maths activities:</w:t>
      </w:r>
    </w:p>
    <w:p w:rsidR="007F7A3A" w:rsidRDefault="007F7A3A">
      <w:r>
        <w:t>Times tables -  2x,5x,10 (year 1) also 3x for year 2.</w:t>
      </w:r>
    </w:p>
    <w:p w:rsidR="007F7A3A" w:rsidRDefault="007F7A3A">
      <w:r>
        <w:t>Time - Days of the week, months of the year, time on analogue and digital clocks (o’clock and half past for year 1, plus quarter past and to for year 2)</w:t>
      </w:r>
    </w:p>
    <w:p w:rsidR="007F7A3A" w:rsidRDefault="007F7A3A">
      <w:r>
        <w:t>Addition and subtraction (numbers within 100) column method for year 2.</w:t>
      </w:r>
    </w:p>
    <w:p w:rsidR="007F7A3A" w:rsidRDefault="007F7A3A">
      <w:r>
        <w:t>Multiplication and division (year 2 – 2x,3x,5x,10x)</w:t>
      </w:r>
    </w:p>
    <w:p w:rsidR="007F7A3A" w:rsidRDefault="007F7A3A">
      <w:r>
        <w:t>Number formation practise</w:t>
      </w:r>
    </w:p>
    <w:p w:rsidR="007F7A3A" w:rsidRDefault="007F7A3A">
      <w:r>
        <w:t>Shapes – 2D and 3D (names, faces, edges, vertices/corners)</w:t>
      </w:r>
    </w:p>
    <w:p w:rsidR="007F7A3A" w:rsidRDefault="007F7A3A">
      <w:r>
        <w:t>Fractions (halves and quarters of shapes and numbers to 20)</w:t>
      </w:r>
    </w:p>
    <w:p w:rsidR="007F7A3A" w:rsidRDefault="007F7A3A">
      <w:r>
        <w:t>Reading scales in mm/cm/ml – weighing in grams.</w:t>
      </w:r>
    </w:p>
    <w:p w:rsidR="007F7A3A" w:rsidRDefault="007F7A3A">
      <w:r>
        <w:t>Using money (counting and giving change up to £1)</w:t>
      </w:r>
    </w:p>
    <w:p w:rsidR="007F7A3A" w:rsidRPr="005645E1" w:rsidRDefault="007F7A3A">
      <w:pPr>
        <w:rPr>
          <w:b/>
          <w:u w:val="single"/>
        </w:rPr>
      </w:pPr>
      <w:r w:rsidRPr="005645E1">
        <w:rPr>
          <w:b/>
          <w:u w:val="single"/>
        </w:rPr>
        <w:t>Literacy</w:t>
      </w:r>
    </w:p>
    <w:p w:rsidR="007F7A3A" w:rsidRDefault="007F7A3A">
      <w:r>
        <w:t xml:space="preserve">Keep a diary of what you do every </w:t>
      </w:r>
      <w:r w:rsidR="00097C58">
        <w:t>day in the yellow book provided.  Put the date at the top of each page.  Focus on capital letters, full stops and adjectives.</w:t>
      </w:r>
      <w:r>
        <w:t xml:space="preserve"> </w:t>
      </w:r>
      <w:r w:rsidR="00097C58">
        <w:t>Include pictures.</w:t>
      </w:r>
    </w:p>
    <w:p w:rsidR="00097C58" w:rsidRDefault="00097C58">
      <w:r>
        <w:t xml:space="preserve">In school we have written a report about robins – choose a different bird, find information about that bird and write a report.  Use a main heading and subheadings, include pictures and diagrams.  This could be done on a computer, on paper or in the yellow book provided.  </w:t>
      </w:r>
    </w:p>
    <w:p w:rsidR="00097C58" w:rsidRPr="005645E1" w:rsidRDefault="00097C58">
      <w:pPr>
        <w:rPr>
          <w:b/>
          <w:u w:val="single"/>
        </w:rPr>
      </w:pPr>
      <w:r w:rsidRPr="005645E1">
        <w:rPr>
          <w:b/>
          <w:u w:val="single"/>
        </w:rPr>
        <w:t>Reading</w:t>
      </w:r>
    </w:p>
    <w:p w:rsidR="00097C58" w:rsidRDefault="00097C58">
      <w:r>
        <w:t>Please read the books that we have sent home with your child – three books per week.</w:t>
      </w:r>
    </w:p>
    <w:p w:rsidR="00097C58" w:rsidRPr="005645E1" w:rsidRDefault="00097C58">
      <w:pPr>
        <w:rPr>
          <w:b/>
          <w:u w:val="single"/>
        </w:rPr>
      </w:pPr>
      <w:r w:rsidRPr="005645E1">
        <w:rPr>
          <w:b/>
          <w:u w:val="single"/>
        </w:rPr>
        <w:t>Useful websites for games/worksheets.</w:t>
      </w:r>
    </w:p>
    <w:p w:rsidR="00097C58" w:rsidRDefault="007C4156">
      <w:hyperlink r:id="rId5" w:history="1">
        <w:r w:rsidR="00097C58" w:rsidRPr="00AC16CA">
          <w:rPr>
            <w:rStyle w:val="Hyperlink"/>
          </w:rPr>
          <w:t>www.sats-papers.co.uk</w:t>
        </w:r>
      </w:hyperlink>
      <w:r w:rsidR="00464595">
        <w:t xml:space="preserve"> – link to practise year 2 past SAT papers</w:t>
      </w:r>
    </w:p>
    <w:p w:rsidR="00097C58" w:rsidRDefault="007C4156">
      <w:hyperlink r:id="rId6" w:history="1">
        <w:r w:rsidR="00097C58" w:rsidRPr="00AC16CA">
          <w:rPr>
            <w:rStyle w:val="Hyperlink"/>
          </w:rPr>
          <w:t>www.topmarks.co.uk</w:t>
        </w:r>
      </w:hyperlink>
      <w:r w:rsidR="00464595">
        <w:t xml:space="preserve"> – various educational games</w:t>
      </w:r>
    </w:p>
    <w:p w:rsidR="00097C58" w:rsidRDefault="007C4156">
      <w:hyperlink r:id="rId7" w:history="1">
        <w:r w:rsidR="00097C58" w:rsidRPr="00AC16CA">
          <w:rPr>
            <w:rStyle w:val="Hyperlink"/>
          </w:rPr>
          <w:t>www.phonicsplay.co.uk</w:t>
        </w:r>
      </w:hyperlink>
      <w:r w:rsidR="00097C58">
        <w:t xml:space="preserve"> </w:t>
      </w:r>
      <w:r w:rsidR="00464595">
        <w:t>– games to practise phonic sounds</w:t>
      </w:r>
    </w:p>
    <w:p w:rsidR="00097C58" w:rsidRDefault="007C4156">
      <w:hyperlink r:id="rId8" w:history="1">
        <w:r w:rsidR="00097C58">
          <w:rPr>
            <w:rStyle w:val="Hyperlink"/>
          </w:rPr>
          <w:t>https://www.satspapers.org.uk/Page.aspx?TId=21</w:t>
        </w:r>
      </w:hyperlink>
      <w:r w:rsidR="00464595">
        <w:t xml:space="preserve"> – follow this link to find all the old year 1 phonic screening tests to practise.</w:t>
      </w:r>
    </w:p>
    <w:p w:rsidR="005645E1" w:rsidRDefault="007C4156">
      <w:hyperlink r:id="rId9" w:history="1">
        <w:r w:rsidR="005645E1">
          <w:rPr>
            <w:rStyle w:val="Hyperlink"/>
          </w:rPr>
          <w:t>http://www.snappymaths.com/</w:t>
        </w:r>
      </w:hyperlink>
      <w:r w:rsidR="005645E1">
        <w:t xml:space="preserve"> - a useful website for printing off free maths worksheets to complete at home.  </w:t>
      </w:r>
    </w:p>
    <w:p w:rsidR="00E74494" w:rsidRDefault="00E74494" w:rsidP="00E74494">
      <w:pPr>
        <w:rPr>
          <w:sz w:val="26"/>
          <w:szCs w:val="26"/>
        </w:rPr>
      </w:pPr>
      <w:r>
        <w:rPr>
          <w:sz w:val="26"/>
          <w:szCs w:val="26"/>
        </w:rPr>
        <w:t>As the children should be in school, we would appreciate it if they were not spending all their time on electronic devices. Some suggestions instead:</w:t>
      </w:r>
    </w:p>
    <w:p w:rsidR="00E74494" w:rsidRDefault="00E74494" w:rsidP="00E7449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Reading for pleasure</w:t>
      </w:r>
    </w:p>
    <w:p w:rsidR="00E74494" w:rsidRDefault="00E74494" w:rsidP="00E7449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Painting and drawing</w:t>
      </w:r>
    </w:p>
    <w:p w:rsidR="00E74494" w:rsidRDefault="00E74494" w:rsidP="00E7449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Arts and craft</w:t>
      </w:r>
    </w:p>
    <w:p w:rsidR="00E74494" w:rsidRDefault="00E74494" w:rsidP="00E7449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Board games</w:t>
      </w:r>
    </w:p>
    <w:p w:rsidR="00E74494" w:rsidRDefault="00E74494" w:rsidP="00E7449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Cooking and baking</w:t>
      </w:r>
    </w:p>
    <w:p w:rsidR="00E74494" w:rsidRDefault="00E74494" w:rsidP="00E7449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Talking!</w:t>
      </w:r>
    </w:p>
    <w:p w:rsidR="00E74494" w:rsidRDefault="00E74494"/>
    <w:p w:rsidR="0085424A" w:rsidRDefault="0085424A">
      <w:r>
        <w:t>Mr Daft , Mrs Foulds and Ms Akram</w:t>
      </w:r>
    </w:p>
    <w:p w:rsidR="0085424A" w:rsidRDefault="007C4156">
      <w:pPr>
        <w:rPr>
          <w:rFonts w:ascii="Segoe UI" w:hAnsi="Segoe UI" w:cs="Segoe UI"/>
          <w:color w:val="336084"/>
          <w:sz w:val="21"/>
          <w:szCs w:val="21"/>
          <w:shd w:val="clear" w:color="auto" w:fill="EDEBE9"/>
        </w:rPr>
      </w:pPr>
      <w:hyperlink r:id="rId10" w:history="1">
        <w:r w:rsidR="0085424A" w:rsidRPr="00C04E57">
          <w:rPr>
            <w:rStyle w:val="Hyperlink"/>
            <w:rFonts w:ascii="Segoe UI" w:hAnsi="Segoe UI" w:cs="Segoe UI"/>
            <w:sz w:val="21"/>
            <w:szCs w:val="21"/>
            <w:shd w:val="clear" w:color="auto" w:fill="EDEBE9"/>
          </w:rPr>
          <w:t>jim.daft@steeton.bradford.sch.uk</w:t>
        </w:r>
      </w:hyperlink>
    </w:p>
    <w:p w:rsidR="0085424A" w:rsidRDefault="007C4156">
      <w:pPr>
        <w:rPr>
          <w:rFonts w:ascii="Segoe UI" w:hAnsi="Segoe UI" w:cs="Segoe UI"/>
          <w:color w:val="336084"/>
          <w:sz w:val="21"/>
          <w:szCs w:val="21"/>
          <w:shd w:val="clear" w:color="auto" w:fill="EDEBE9"/>
        </w:rPr>
      </w:pPr>
      <w:hyperlink r:id="rId11" w:history="1">
        <w:r w:rsidR="0085424A" w:rsidRPr="00C04E57">
          <w:rPr>
            <w:rStyle w:val="Hyperlink"/>
            <w:rFonts w:ascii="Segoe UI" w:hAnsi="Segoe UI" w:cs="Segoe UI"/>
            <w:sz w:val="21"/>
            <w:szCs w:val="21"/>
            <w:shd w:val="clear" w:color="auto" w:fill="EDEBE9"/>
          </w:rPr>
          <w:t>katy.foulds@steeton.bradford.sch.uk</w:t>
        </w:r>
      </w:hyperlink>
    </w:p>
    <w:p w:rsidR="0085424A" w:rsidRDefault="007C4156">
      <w:pPr>
        <w:rPr>
          <w:rFonts w:ascii="Segoe UI" w:hAnsi="Segoe UI" w:cs="Segoe UI"/>
          <w:color w:val="336084"/>
          <w:sz w:val="21"/>
          <w:szCs w:val="21"/>
          <w:shd w:val="clear" w:color="auto" w:fill="EDEBE9"/>
        </w:rPr>
      </w:pPr>
      <w:hyperlink r:id="rId12" w:history="1">
        <w:r w:rsidR="00495069" w:rsidRPr="00585D74">
          <w:rPr>
            <w:rStyle w:val="Hyperlink"/>
            <w:rFonts w:ascii="Segoe UI" w:hAnsi="Segoe UI" w:cs="Segoe UI"/>
            <w:sz w:val="21"/>
            <w:szCs w:val="21"/>
            <w:shd w:val="clear" w:color="auto" w:fill="EDEBE9"/>
          </w:rPr>
          <w:t>mehnaz.akram@steeton.bradford.sch.uk</w:t>
        </w:r>
      </w:hyperlink>
    </w:p>
    <w:p w:rsidR="00495069" w:rsidRPr="0085424A" w:rsidRDefault="00495069">
      <w:pPr>
        <w:rPr>
          <w:rFonts w:ascii="Segoe UI" w:hAnsi="Segoe UI" w:cs="Segoe UI"/>
          <w:color w:val="336084"/>
          <w:sz w:val="21"/>
          <w:szCs w:val="21"/>
          <w:shd w:val="clear" w:color="auto" w:fill="EDEBE9"/>
        </w:rPr>
      </w:pPr>
    </w:p>
    <w:sectPr w:rsidR="00495069" w:rsidRPr="00854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495"/>
    <w:multiLevelType w:val="hybridMultilevel"/>
    <w:tmpl w:val="1FA4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3A"/>
    <w:rsid w:val="00097C58"/>
    <w:rsid w:val="003D2031"/>
    <w:rsid w:val="00464595"/>
    <w:rsid w:val="00495069"/>
    <w:rsid w:val="005645E1"/>
    <w:rsid w:val="00667681"/>
    <w:rsid w:val="006F46AB"/>
    <w:rsid w:val="007C4156"/>
    <w:rsid w:val="007F7A3A"/>
    <w:rsid w:val="008314D2"/>
    <w:rsid w:val="0085424A"/>
    <w:rsid w:val="00E6588B"/>
    <w:rsid w:val="00E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5E066-0CEB-4A92-8F46-950E0566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C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494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tspapers.org.uk/Page.aspx?TId=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nicsplay.co.uk" TargetMode="External"/><Relationship Id="rId12" Type="http://schemas.openxmlformats.org/officeDocument/2006/relationships/hyperlink" Target="mailto:mehnaz.akram@steeton.brad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11" Type="http://schemas.openxmlformats.org/officeDocument/2006/relationships/hyperlink" Target="mailto:katy.foulds@steeton.bradford.sch.uk" TargetMode="External"/><Relationship Id="rId5" Type="http://schemas.openxmlformats.org/officeDocument/2006/relationships/hyperlink" Target="http://www.sats-papers.co.uk" TargetMode="External"/><Relationship Id="rId10" Type="http://schemas.openxmlformats.org/officeDocument/2006/relationships/hyperlink" Target="mailto:jim.daft@steeton.bradfor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appymath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Daft</dc:creator>
  <cp:keywords/>
  <dc:description/>
  <cp:lastModifiedBy>Office Jackie-Pam</cp:lastModifiedBy>
  <cp:revision>2</cp:revision>
  <cp:lastPrinted>2020-03-17T15:01:00Z</cp:lastPrinted>
  <dcterms:created xsi:type="dcterms:W3CDTF">2020-03-17T15:01:00Z</dcterms:created>
  <dcterms:modified xsi:type="dcterms:W3CDTF">2020-03-17T15:01:00Z</dcterms:modified>
</cp:coreProperties>
</file>