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ED606" w14:textId="77777777" w:rsidR="008B5E2B" w:rsidRDefault="008B5E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537"/>
      </w:tblGrid>
      <w:tr w:rsidR="00833617" w14:paraId="0B132B93" w14:textId="77777777" w:rsidTr="00496D94">
        <w:tc>
          <w:tcPr>
            <w:tcW w:w="13842" w:type="dxa"/>
            <w:gridSpan w:val="2"/>
            <w:shd w:val="clear" w:color="auto" w:fill="02C4CA"/>
          </w:tcPr>
          <w:p w14:paraId="32CD7DC5" w14:textId="483B3904" w:rsidR="008B5E2B" w:rsidRPr="008B5E2B" w:rsidRDefault="008B5E2B" w:rsidP="008B5E2B">
            <w:pPr>
              <w:pStyle w:val="7Tablebodycopy"/>
              <w:spacing w:before="120" w:after="0"/>
              <w:jc w:val="center"/>
              <w:rPr>
                <w:rFonts w:cs="Arial"/>
                <w:sz w:val="28"/>
                <w:szCs w:val="28"/>
              </w:rPr>
            </w:pPr>
            <w:r w:rsidRPr="00740543">
              <w:rPr>
                <w:rFonts w:cs="Arial"/>
                <w:sz w:val="28"/>
                <w:szCs w:val="28"/>
              </w:rPr>
              <w:t xml:space="preserve">STEETON PRIMARY SCHOOL </w:t>
            </w:r>
            <w:r>
              <w:rPr>
                <w:rFonts w:cs="Arial"/>
                <w:sz w:val="28"/>
                <w:szCs w:val="28"/>
              </w:rPr>
              <w:t xml:space="preserve">SELF EVALUATION </w:t>
            </w:r>
            <w:r w:rsidRPr="00740543">
              <w:rPr>
                <w:rFonts w:cs="Arial"/>
                <w:sz w:val="28"/>
                <w:szCs w:val="28"/>
              </w:rPr>
              <w:t>2022-2023</w:t>
            </w:r>
          </w:p>
          <w:p w14:paraId="702E3ADE" w14:textId="77777777" w:rsidR="00E761AF" w:rsidRDefault="00B7419C" w:rsidP="00B7419C">
            <w:pPr>
              <w:pStyle w:val="3Bulletedcopyblue"/>
              <w:numPr>
                <w:ilvl w:val="0"/>
                <w:numId w:val="0"/>
              </w:numPr>
              <w:jc w:val="center"/>
              <w:rPr>
                <w:rFonts w:asciiTheme="minorHAnsi" w:hAnsiTheme="minorHAnsi" w:cstheme="minorHAnsi"/>
                <w:sz w:val="28"/>
                <w:szCs w:val="28"/>
              </w:rPr>
            </w:pPr>
            <w:r>
              <w:rPr>
                <w:rFonts w:asciiTheme="minorHAnsi" w:hAnsiTheme="minorHAnsi" w:cstheme="minorHAnsi"/>
                <w:sz w:val="28"/>
                <w:szCs w:val="28"/>
              </w:rPr>
              <w:t>BEHAVIOUR &amp; ATTITUDES (OUTSTANDING)</w:t>
            </w:r>
          </w:p>
          <w:p w14:paraId="1F3D3B28" w14:textId="6380BB81" w:rsidR="00833617" w:rsidRPr="00E761AF" w:rsidRDefault="00E761AF" w:rsidP="00B7419C">
            <w:pPr>
              <w:pStyle w:val="3Bulletedcopyblue"/>
              <w:numPr>
                <w:ilvl w:val="0"/>
                <w:numId w:val="0"/>
              </w:numPr>
              <w:jc w:val="center"/>
              <w:rPr>
                <w:rFonts w:asciiTheme="minorHAnsi" w:hAnsiTheme="minorHAnsi" w:cstheme="minorHAnsi"/>
                <w:b/>
                <w:sz w:val="22"/>
                <w:szCs w:val="22"/>
              </w:rPr>
            </w:pPr>
            <w:r w:rsidRPr="00E761AF">
              <w:rPr>
                <w:rFonts w:asciiTheme="minorHAnsi" w:hAnsiTheme="minorHAnsi" w:cstheme="minorHAnsi"/>
                <w:sz w:val="22"/>
                <w:szCs w:val="22"/>
              </w:rPr>
              <w:t>Updated Wednesday, 24 May 2023</w:t>
            </w:r>
            <w:r w:rsidR="00B7419C" w:rsidRPr="00E761AF">
              <w:rPr>
                <w:rFonts w:asciiTheme="minorHAnsi" w:hAnsiTheme="minorHAnsi" w:cstheme="minorHAnsi"/>
                <w:sz w:val="22"/>
                <w:szCs w:val="22"/>
              </w:rPr>
              <w:t xml:space="preserve"> </w:t>
            </w:r>
          </w:p>
        </w:tc>
      </w:tr>
      <w:tr w:rsidR="00833617" w14:paraId="66B54513" w14:textId="77777777" w:rsidTr="00D86EFF">
        <w:tc>
          <w:tcPr>
            <w:tcW w:w="1305" w:type="dxa"/>
            <w:shd w:val="clear" w:color="auto" w:fill="auto"/>
          </w:tcPr>
          <w:p w14:paraId="797B6929" w14:textId="77777777" w:rsidR="00833617" w:rsidRPr="00953EE6" w:rsidRDefault="00833617" w:rsidP="00EF66B6">
            <w:pPr>
              <w:pStyle w:val="3Bulletedcopyblue"/>
              <w:numPr>
                <w:ilvl w:val="0"/>
                <w:numId w:val="0"/>
              </w:numPr>
              <w:rPr>
                <w:b/>
              </w:rPr>
            </w:pPr>
            <w:r w:rsidRPr="00953EE6">
              <w:rPr>
                <w:b/>
              </w:rPr>
              <w:t>Strengths</w:t>
            </w:r>
          </w:p>
        </w:tc>
        <w:tc>
          <w:tcPr>
            <w:tcW w:w="12537" w:type="dxa"/>
            <w:shd w:val="clear" w:color="auto" w:fill="auto"/>
          </w:tcPr>
          <w:p w14:paraId="0E7E4408" w14:textId="19EC9D1E" w:rsidR="00833617" w:rsidRPr="001C74A2" w:rsidRDefault="00833617" w:rsidP="00EF66B6">
            <w:pPr>
              <w:spacing w:before="120"/>
            </w:pPr>
            <w:r>
              <w:t>We consider</w:t>
            </w:r>
            <w:r w:rsidRPr="001C74A2">
              <w:t xml:space="preserve"> </w:t>
            </w:r>
            <w:r w:rsidR="00550123">
              <w:t>behaviour and attitudes at Steeton Primary School to be Outstanding. E</w:t>
            </w:r>
            <w:r w:rsidRPr="001C74A2">
              <w:t xml:space="preserve">xcellent behaviour and attitudes </w:t>
            </w:r>
            <w:r w:rsidR="00550123">
              <w:t xml:space="preserve">are </w:t>
            </w:r>
            <w:r w:rsidR="00667B74">
              <w:t xml:space="preserve">the </w:t>
            </w:r>
            <w:r w:rsidR="00667B74" w:rsidRPr="001C74A2">
              <w:t>fundamental</w:t>
            </w:r>
            <w:r w:rsidRPr="001C74A2">
              <w:t xml:space="preserve"> building block</w:t>
            </w:r>
            <w:r w:rsidR="00667B74">
              <w:t>s</w:t>
            </w:r>
            <w:r w:rsidRPr="001C74A2">
              <w:t xml:space="preserve"> for excellence in all ot</w:t>
            </w:r>
            <w:r w:rsidR="00093B5D">
              <w:t>he</w:t>
            </w:r>
            <w:r w:rsidRPr="001C74A2">
              <w:t>r areas of education and life beyond school.  For this reason, there is some overlap between this and other sections of the SEF, for example:</w:t>
            </w:r>
          </w:p>
          <w:p w14:paraId="1D049D62" w14:textId="77777777" w:rsidR="00833617" w:rsidRPr="001C74A2" w:rsidRDefault="00833617" w:rsidP="00833617">
            <w:pPr>
              <w:numPr>
                <w:ilvl w:val="0"/>
                <w:numId w:val="2"/>
              </w:numPr>
              <w:spacing w:before="120"/>
            </w:pPr>
            <w:r w:rsidRPr="001C74A2">
              <w:t xml:space="preserve">The positive attitudes and high standards of behaviours that we expect of our pupils allow </w:t>
            </w:r>
            <w:r>
              <w:t xml:space="preserve">the </w:t>
            </w:r>
            <w:r w:rsidRPr="001C74A2">
              <w:t>development of the respectful and trusting relationships between pupils and staff, and between pupils themselves, that are essential for effective individual and collaborative learning.</w:t>
            </w:r>
          </w:p>
          <w:p w14:paraId="55166E19" w14:textId="7843188A" w:rsidR="00833617" w:rsidRPr="001C74A2" w:rsidRDefault="00833617" w:rsidP="00833617">
            <w:pPr>
              <w:numPr>
                <w:ilvl w:val="0"/>
                <w:numId w:val="2"/>
              </w:numPr>
              <w:spacing w:before="120"/>
            </w:pPr>
            <w:r w:rsidRPr="001C74A2">
              <w:t>Initiatives developed primarily fo</w:t>
            </w:r>
            <w:bookmarkStart w:id="0" w:name="_GoBack"/>
            <w:bookmarkEnd w:id="0"/>
            <w:r w:rsidRPr="001C74A2">
              <w:t>r the purposes of curriculum and other learning and for personal development (e.g. Magic Mondays, Forest School, the FOREST</w:t>
            </w:r>
            <w:r w:rsidRPr="001C74A2">
              <w:rPr>
                <w:vertAlign w:val="superscript"/>
              </w:rPr>
              <w:footnoteReference w:id="2"/>
            </w:r>
            <w:r w:rsidRPr="001C74A2">
              <w:t xml:space="preserve"> principles; the Pupil Offer) are also designed to develop and reinforce:</w:t>
            </w:r>
          </w:p>
          <w:p w14:paraId="588AA972" w14:textId="77777777" w:rsidR="00833617" w:rsidRPr="001C74A2" w:rsidRDefault="00833617" w:rsidP="00833617">
            <w:pPr>
              <w:numPr>
                <w:ilvl w:val="1"/>
                <w:numId w:val="2"/>
              </w:numPr>
              <w:spacing w:before="120"/>
            </w:pPr>
            <w:r w:rsidRPr="001C74A2">
              <w:t xml:space="preserve">respectful and collaborative relationships between pupils and staff, and between pupils themselves; </w:t>
            </w:r>
          </w:p>
          <w:p w14:paraId="5A9357A0" w14:textId="77777777" w:rsidR="00833617" w:rsidRPr="001C74A2" w:rsidRDefault="00833617" w:rsidP="00833617">
            <w:pPr>
              <w:numPr>
                <w:ilvl w:val="1"/>
                <w:numId w:val="2"/>
              </w:numPr>
              <w:spacing w:before="120"/>
            </w:pPr>
            <w:r w:rsidRPr="001C74A2">
              <w:t>motivation and resilience in the face of difficulties; and</w:t>
            </w:r>
          </w:p>
          <w:p w14:paraId="61956D77" w14:textId="77777777" w:rsidR="00833617" w:rsidRPr="001C74A2" w:rsidRDefault="00833617" w:rsidP="00833617">
            <w:pPr>
              <w:numPr>
                <w:ilvl w:val="1"/>
                <w:numId w:val="2"/>
              </w:numPr>
              <w:spacing w:before="120"/>
            </w:pPr>
            <w:r w:rsidRPr="001C74A2">
              <w:t>the role of pupils and the school as positive contributors to the community.</w:t>
            </w:r>
          </w:p>
          <w:p w14:paraId="3C954DFD" w14:textId="77777777" w:rsidR="00833617" w:rsidRPr="001C74A2" w:rsidRDefault="00833617" w:rsidP="00833617">
            <w:pPr>
              <w:numPr>
                <w:ilvl w:val="0"/>
                <w:numId w:val="2"/>
              </w:numPr>
              <w:spacing w:before="120"/>
            </w:pPr>
            <w:r w:rsidRPr="001C74A2">
              <w:t>Our high standards of behaviour and positive attitudes to learning are integral to the personal development of our pupils as confident, well-balanced people who are able to make a powerful contribution to the school, the community and wider society throughout their lives.</w:t>
            </w:r>
          </w:p>
          <w:p w14:paraId="46DDC1FE" w14:textId="77777777" w:rsidR="00833617" w:rsidRPr="001C74A2" w:rsidRDefault="00833617" w:rsidP="00EF66B6">
            <w:pPr>
              <w:spacing w:before="120"/>
            </w:pPr>
            <w:r w:rsidRPr="001C74A2">
              <w:t>We are clear that excellent behaviour does not equate to silence in the classroom: we expect a vibrant atmosphere and a buzz of purposeful learning activity throughout school.</w:t>
            </w:r>
          </w:p>
          <w:p w14:paraId="44681A5E" w14:textId="2A231005" w:rsidR="00833617" w:rsidRPr="001C74A2" w:rsidRDefault="003E5AFE" w:rsidP="00EF66B6">
            <w:pPr>
              <w:spacing w:before="120"/>
            </w:pPr>
            <w:r>
              <w:t>W</w:t>
            </w:r>
            <w:r w:rsidR="00833617" w:rsidRPr="001C74A2">
              <w:t>e now consider Behaviour and Attitudes at Steeton to be Outstanding in the following respects:</w:t>
            </w:r>
          </w:p>
          <w:p w14:paraId="68C873F8" w14:textId="77777777" w:rsidR="00833617" w:rsidRPr="001C74A2" w:rsidRDefault="00833617" w:rsidP="00833617">
            <w:pPr>
              <w:numPr>
                <w:ilvl w:val="0"/>
                <w:numId w:val="3"/>
              </w:numPr>
              <w:spacing w:before="120"/>
            </w:pPr>
            <w:r w:rsidRPr="001C74A2">
              <w:t>We have high expectations that:</w:t>
            </w:r>
          </w:p>
          <w:p w14:paraId="6D15D98B" w14:textId="77777777" w:rsidR="00833617" w:rsidRPr="001C74A2" w:rsidRDefault="00833617" w:rsidP="00833617">
            <w:pPr>
              <w:numPr>
                <w:ilvl w:val="1"/>
                <w:numId w:val="3"/>
              </w:numPr>
              <w:spacing w:before="120"/>
            </w:pPr>
            <w:r w:rsidRPr="001C74A2">
              <w:t>embody our FOREST principles;</w:t>
            </w:r>
          </w:p>
          <w:p w14:paraId="7A478B46" w14:textId="77777777" w:rsidR="00833617" w:rsidRPr="001C74A2" w:rsidRDefault="00833617" w:rsidP="00833617">
            <w:pPr>
              <w:numPr>
                <w:ilvl w:val="1"/>
                <w:numId w:val="3"/>
              </w:numPr>
              <w:spacing w:before="120"/>
            </w:pPr>
            <w:r w:rsidRPr="001C74A2">
              <w:t>are clearly set out in the Governing Body’s written statement of behaviour principles and our behaviour policy; and</w:t>
            </w:r>
          </w:p>
          <w:p w14:paraId="25B6FE48" w14:textId="77777777" w:rsidR="00833617" w:rsidRPr="00953EE6" w:rsidRDefault="00833617" w:rsidP="00833617">
            <w:pPr>
              <w:numPr>
                <w:ilvl w:val="1"/>
                <w:numId w:val="3"/>
              </w:numPr>
              <w:spacing w:before="120"/>
            </w:pPr>
            <w:r w:rsidRPr="001C74A2">
              <w:t xml:space="preserve">are highlighted and </w:t>
            </w:r>
            <w:r w:rsidRPr="00953EE6">
              <w:t>reinforced consistently across school and to parents and visitors through indoor and outdoor displays, whole-school assemblies and curriculum learning (e.g. PSHE and Relationships Education)</w:t>
            </w:r>
          </w:p>
          <w:p w14:paraId="33C9BF1B" w14:textId="73FF1AC9" w:rsidR="002A6500" w:rsidRPr="00953EE6" w:rsidRDefault="00833617" w:rsidP="00833617">
            <w:pPr>
              <w:numPr>
                <w:ilvl w:val="0"/>
                <w:numId w:val="3"/>
              </w:numPr>
              <w:spacing w:before="120"/>
            </w:pPr>
            <w:r w:rsidRPr="00953EE6">
              <w:lastRenderedPageBreak/>
              <w:t xml:space="preserve">We have </w:t>
            </w:r>
            <w:r w:rsidR="00150830">
              <w:t xml:space="preserve">attendance </w:t>
            </w:r>
            <w:r w:rsidR="00CE1AA4">
              <w:t xml:space="preserve">currently slightly above </w:t>
            </w:r>
            <w:r w:rsidRPr="00953EE6">
              <w:t>national average</w:t>
            </w:r>
            <w:r w:rsidR="00CE1AA4">
              <w:t xml:space="preserve"> (93.</w:t>
            </w:r>
            <w:r w:rsidR="005E29F6">
              <w:t>97%)</w:t>
            </w:r>
            <w:r w:rsidRPr="00953EE6">
              <w:t xml:space="preserve">.  </w:t>
            </w:r>
            <w:r w:rsidR="004E0DAB">
              <w:t>We recognise th</w:t>
            </w:r>
            <w:r w:rsidR="004D418E">
              <w:t>at attendance issues brought on both locally and national</w:t>
            </w:r>
            <w:r w:rsidR="002D02E5">
              <w:t>ly</w:t>
            </w:r>
            <w:r w:rsidR="004D418E">
              <w:t xml:space="preserve"> by the global pandemic</w:t>
            </w:r>
            <w:r w:rsidR="00F71E71">
              <w:t xml:space="preserve"> have seen our attendance levels fall f</w:t>
            </w:r>
            <w:r w:rsidR="005E29F6">
              <w:t>rom</w:t>
            </w:r>
            <w:r w:rsidR="00F71E71">
              <w:t xml:space="preserve"> 2019-20</w:t>
            </w:r>
            <w:r w:rsidR="002D02E5">
              <w:t>20</w:t>
            </w:r>
            <w:r w:rsidR="00D43A86">
              <w:t xml:space="preserve"> (96.3%)</w:t>
            </w:r>
            <w:r w:rsidR="002D02E5">
              <w:t xml:space="preserve">. Our Inclusion and Welfare Officer </w:t>
            </w:r>
            <w:r w:rsidR="00A721AA">
              <w:t>monitors daily attendance</w:t>
            </w:r>
            <w:r w:rsidR="002C40B3">
              <w:t>, rigorously pursuing persistent absentees</w:t>
            </w:r>
            <w:r w:rsidR="009D4326">
              <w:t xml:space="preserve"> and unauthorised absences. </w:t>
            </w:r>
          </w:p>
          <w:p w14:paraId="2BF27B89" w14:textId="299F7FE5" w:rsidR="00833617" w:rsidRPr="001C74A2" w:rsidRDefault="00833617" w:rsidP="00833617">
            <w:pPr>
              <w:numPr>
                <w:ilvl w:val="0"/>
                <w:numId w:val="3"/>
              </w:numPr>
              <w:spacing w:before="120"/>
            </w:pPr>
            <w:r w:rsidRPr="001C74A2">
              <w:t xml:space="preserve">There is a high level of respect and trust between pupils and staff.  Support for children who struggle </w:t>
            </w:r>
            <w:r w:rsidR="00035439">
              <w:t>t</w:t>
            </w:r>
            <w:r w:rsidR="00E57D34">
              <w:t xml:space="preserve">o regulate </w:t>
            </w:r>
            <w:r w:rsidR="00035439">
              <w:t>their emotions and attitudes is</w:t>
            </w:r>
            <w:r w:rsidRPr="001C74A2">
              <w:t xml:space="preserve"> strong and improving further under the leadership of a highly skilled Inclusion and Welfare Officer (IWO), including through:</w:t>
            </w:r>
          </w:p>
          <w:p w14:paraId="107A091E" w14:textId="551D1CAD" w:rsidR="00833617" w:rsidRPr="001C74A2" w:rsidRDefault="00833617" w:rsidP="00833617">
            <w:pPr>
              <w:numPr>
                <w:ilvl w:val="1"/>
                <w:numId w:val="3"/>
              </w:numPr>
              <w:spacing w:before="120"/>
            </w:pPr>
            <w:proofErr w:type="spellStart"/>
            <w:r w:rsidRPr="001C74A2">
              <w:t>SEN</w:t>
            </w:r>
            <w:r w:rsidR="00CA0433">
              <w:t>D</w:t>
            </w:r>
            <w:r w:rsidRPr="001C74A2">
              <w:t>Co</w:t>
            </w:r>
            <w:proofErr w:type="spellEnd"/>
            <w:r w:rsidRPr="001C74A2">
              <w:t xml:space="preserve"> groups: groups of support staff who are being trained and supported by the IWO</w:t>
            </w:r>
            <w:r w:rsidR="00AF5E57">
              <w:t xml:space="preserve"> and SENCO</w:t>
            </w:r>
            <w:r w:rsidRPr="001C74A2">
              <w:t xml:space="preserve"> to develop specialisms in the principal areas of need for Steeton’s pupils: SEMH, SPLD and communication.  These groups facilitate development of expertise through sharing of practice and targeted CPD and have engendered a change in mind-set among support staff, who now see it is their role to </w:t>
            </w:r>
            <w:r w:rsidRPr="001C74A2">
              <w:rPr>
                <w:szCs w:val="21"/>
              </w:rPr>
              <w:t xml:space="preserve">check with children that everything is all right, whether they have had breakfast etc, rather than leaving it to the </w:t>
            </w:r>
            <w:proofErr w:type="spellStart"/>
            <w:r w:rsidRPr="001C74A2">
              <w:rPr>
                <w:szCs w:val="21"/>
              </w:rPr>
              <w:t>SENCo</w:t>
            </w:r>
            <w:proofErr w:type="spellEnd"/>
            <w:r w:rsidRPr="001C74A2">
              <w:rPr>
                <w:szCs w:val="21"/>
              </w:rPr>
              <w:t xml:space="preserve"> and senior leaders.</w:t>
            </w:r>
            <w:r>
              <w:rPr>
                <w:szCs w:val="21"/>
              </w:rPr>
              <w:t xml:space="preserve">  </w:t>
            </w:r>
          </w:p>
          <w:p w14:paraId="34BC8F47" w14:textId="77777777" w:rsidR="00833617" w:rsidRPr="001C74A2" w:rsidRDefault="00833617" w:rsidP="00833617">
            <w:pPr>
              <w:numPr>
                <w:ilvl w:val="1"/>
                <w:numId w:val="3"/>
              </w:numPr>
              <w:spacing w:before="120"/>
            </w:pPr>
            <w:r w:rsidRPr="001C74A2">
              <w:rPr>
                <w:rFonts w:cs="Arial"/>
                <w:szCs w:val="20"/>
              </w:rPr>
              <w:t xml:space="preserve">The introduction of the Sunshine Room </w:t>
            </w:r>
            <w:r w:rsidRPr="001C74A2">
              <w:rPr>
                <w:szCs w:val="21"/>
              </w:rPr>
              <w:t>for pupils who have an emotional issue or are unable to cope with the level of noise and stimulation in the playground.</w:t>
            </w:r>
          </w:p>
          <w:p w14:paraId="40D1664B" w14:textId="11AAF0F6" w:rsidR="000B1731" w:rsidRPr="00A674D3" w:rsidRDefault="00833617" w:rsidP="000B1731">
            <w:pPr>
              <w:numPr>
                <w:ilvl w:val="1"/>
                <w:numId w:val="3"/>
              </w:numPr>
              <w:spacing w:before="120"/>
            </w:pPr>
            <w:r w:rsidRPr="001C74A2">
              <w:rPr>
                <w:rFonts w:cs="Arial"/>
                <w:szCs w:val="20"/>
              </w:rPr>
              <w:t xml:space="preserve">The introduction </w:t>
            </w:r>
            <w:r w:rsidR="00861061">
              <w:rPr>
                <w:rFonts w:cs="Arial"/>
                <w:szCs w:val="20"/>
              </w:rPr>
              <w:t xml:space="preserve">and subsequent development </w:t>
            </w:r>
            <w:r w:rsidRPr="001C74A2">
              <w:rPr>
                <w:rFonts w:cs="Arial"/>
                <w:szCs w:val="20"/>
              </w:rPr>
              <w:t>of</w:t>
            </w:r>
            <w:r w:rsidR="00861061">
              <w:rPr>
                <w:rFonts w:cs="Arial"/>
                <w:szCs w:val="20"/>
              </w:rPr>
              <w:t xml:space="preserve"> </w:t>
            </w:r>
            <w:r w:rsidR="00353EB2">
              <w:rPr>
                <w:rFonts w:cs="Arial"/>
                <w:szCs w:val="20"/>
              </w:rPr>
              <w:t xml:space="preserve">mental health check in and </w:t>
            </w:r>
            <w:r w:rsidR="00861061">
              <w:rPr>
                <w:rFonts w:cs="Arial"/>
                <w:szCs w:val="20"/>
              </w:rPr>
              <w:t>‘Mood Monsters’</w:t>
            </w:r>
            <w:r w:rsidRPr="001C74A2">
              <w:rPr>
                <w:rFonts w:cs="Arial"/>
                <w:szCs w:val="20"/>
              </w:rPr>
              <w:t xml:space="preserve">, </w:t>
            </w:r>
            <w:r w:rsidRPr="001C74A2">
              <w:rPr>
                <w:szCs w:val="20"/>
              </w:rPr>
              <w:t xml:space="preserve">which enables pupils to indicate how they are feeling (anonymously, if they wish). </w:t>
            </w:r>
            <w:r w:rsidR="00353EB2">
              <w:rPr>
                <w:szCs w:val="20"/>
              </w:rPr>
              <w:t xml:space="preserve">Children are </w:t>
            </w:r>
            <w:r w:rsidR="004D6799">
              <w:rPr>
                <w:szCs w:val="20"/>
              </w:rPr>
              <w:t xml:space="preserve">presented with a wide range of self-soothing strategies to support their emotional regulation.  </w:t>
            </w:r>
            <w:r w:rsidR="00F7192B">
              <w:rPr>
                <w:szCs w:val="20"/>
              </w:rPr>
              <w:t>T</w:t>
            </w:r>
            <w:r w:rsidRPr="001C74A2">
              <w:rPr>
                <w:szCs w:val="20"/>
              </w:rPr>
              <w:t>he system has led to the disclosure of a small number of safeguarding issues that might not otherwise have been identified as promptly.</w:t>
            </w:r>
          </w:p>
          <w:p w14:paraId="2AB89710" w14:textId="46A3D800" w:rsidR="008A2F1A" w:rsidRPr="008A2F1A" w:rsidRDefault="00740D85" w:rsidP="008A2F1A">
            <w:pPr>
              <w:pStyle w:val="ListParagraph"/>
              <w:numPr>
                <w:ilvl w:val="1"/>
                <w:numId w:val="3"/>
              </w:numPr>
              <w:spacing w:before="120"/>
              <w:ind w:left="707" w:hanging="283"/>
            </w:pPr>
            <w:r>
              <w:t xml:space="preserve">School supports </w:t>
            </w:r>
            <w:r w:rsidR="008C4977">
              <w:t xml:space="preserve">families who fall through the </w:t>
            </w:r>
            <w:r w:rsidR="00963C83">
              <w:t>FSM safety net due to the low qualifying thresholds that have been adopted</w:t>
            </w:r>
            <w:r w:rsidR="001C0A98">
              <w:t>. As a result, school</w:t>
            </w:r>
            <w:r w:rsidR="009E4A39">
              <w:t>’</w:t>
            </w:r>
            <w:r w:rsidR="001C0A98">
              <w:t xml:space="preserve">s IWO </w:t>
            </w:r>
            <w:r w:rsidR="006948DC">
              <w:t>monitors around 50 families who</w:t>
            </w:r>
            <w:r w:rsidR="006948DC">
              <w:t xml:space="preserve"> </w:t>
            </w:r>
            <w:r w:rsidR="006948DC">
              <w:t>have</w:t>
            </w:r>
            <w:r w:rsidR="006948DC">
              <w:t xml:space="preserve"> </w:t>
            </w:r>
            <w:r w:rsidR="006948DC">
              <w:t>been known to Early Help</w:t>
            </w:r>
            <w:r w:rsidR="00E52B31">
              <w:t>, Children Services or school</w:t>
            </w:r>
            <w:r w:rsidR="005074EB">
              <w:t>,</w:t>
            </w:r>
            <w:r w:rsidR="00E52B31">
              <w:t xml:space="preserve"> but who continue to need </w:t>
            </w:r>
            <w:r w:rsidR="00BE6B1B">
              <w:t>assistance</w:t>
            </w:r>
            <w:r w:rsidR="00CA4C7C">
              <w:t>,</w:t>
            </w:r>
            <w:r w:rsidR="00E52B31">
              <w:t xml:space="preserve"> with</w:t>
            </w:r>
            <w:r w:rsidR="00E52B31">
              <w:t xml:space="preserve"> </w:t>
            </w:r>
            <w:r w:rsidR="00E52B31">
              <w:t xml:space="preserve">the school as </w:t>
            </w:r>
            <w:r w:rsidR="00312F70">
              <w:t>the support of last resort in ma</w:t>
            </w:r>
            <w:r w:rsidR="009E4A39">
              <w:t>n</w:t>
            </w:r>
            <w:r w:rsidR="00312F70">
              <w:t>y cases. Food parcels</w:t>
            </w:r>
            <w:r w:rsidR="003A1082">
              <w:t>, uniform, welfare vouchers</w:t>
            </w:r>
            <w:r w:rsidR="00312F70">
              <w:t xml:space="preserve"> and </w:t>
            </w:r>
            <w:r w:rsidR="00F545E4">
              <w:t>breakfasts</w:t>
            </w:r>
            <w:r w:rsidR="00312F70">
              <w:t xml:space="preserve"> </w:t>
            </w:r>
            <w:r w:rsidR="00F545E4">
              <w:t xml:space="preserve">are often a feature of this type of support, without which many pupils would not be able to display such good attitudes to learning </w:t>
            </w:r>
            <w:r w:rsidR="00CA4C7C">
              <w:t>and</w:t>
            </w:r>
            <w:r w:rsidR="00F545E4">
              <w:t xml:space="preserve"> each other.</w:t>
            </w:r>
          </w:p>
          <w:p w14:paraId="4301DEBD" w14:textId="77777777" w:rsidR="000D541B" w:rsidRPr="001C74A2" w:rsidRDefault="000D541B" w:rsidP="000D541B">
            <w:pPr>
              <w:pStyle w:val="ListParagraph"/>
              <w:spacing w:before="120"/>
              <w:ind w:left="707"/>
            </w:pPr>
          </w:p>
          <w:p w14:paraId="3C4E1A5F" w14:textId="77777777" w:rsidR="00833617" w:rsidRPr="001C74A2" w:rsidRDefault="00833617" w:rsidP="0056794A">
            <w:pPr>
              <w:pStyle w:val="ListParagraph"/>
              <w:numPr>
                <w:ilvl w:val="1"/>
                <w:numId w:val="3"/>
              </w:numPr>
              <w:spacing w:before="120"/>
              <w:ind w:left="707" w:hanging="283"/>
            </w:pPr>
            <w:r w:rsidRPr="001C74A2">
              <w:t>Data shows low numbers of behaviour and bullying incidents, which are resolved quickly and effectively.  Permanent exclusions are very rare and the few fixed term exclusions are effective, with carefully planned and successful reintegration of pupils.</w:t>
            </w:r>
          </w:p>
          <w:p w14:paraId="1B568129" w14:textId="77777777" w:rsidR="00833617" w:rsidRPr="001C74A2" w:rsidRDefault="00833617" w:rsidP="00833617">
            <w:pPr>
              <w:numPr>
                <w:ilvl w:val="0"/>
                <w:numId w:val="3"/>
              </w:numPr>
              <w:spacing w:before="120"/>
            </w:pPr>
            <w:r w:rsidRPr="001C74A2">
              <w:t>Pupil</w:t>
            </w:r>
            <w:r>
              <w:t>s</w:t>
            </w:r>
            <w:r w:rsidRPr="001C74A2">
              <w:t xml:space="preserve"> support each other through:</w:t>
            </w:r>
          </w:p>
          <w:p w14:paraId="60A5C2C8" w14:textId="77777777" w:rsidR="00833617" w:rsidRPr="001C74A2" w:rsidRDefault="00833617" w:rsidP="00833617">
            <w:pPr>
              <w:numPr>
                <w:ilvl w:val="1"/>
                <w:numId w:val="3"/>
              </w:numPr>
              <w:spacing w:before="120"/>
            </w:pPr>
            <w:r w:rsidRPr="001C74A2">
              <w:t>collaborative working within classes (e.g. during Magic Mondays, Forest School)</w:t>
            </w:r>
          </w:p>
          <w:p w14:paraId="522E5809" w14:textId="138A863F" w:rsidR="00833617" w:rsidRPr="001C74A2" w:rsidRDefault="00833617" w:rsidP="00833617">
            <w:pPr>
              <w:numPr>
                <w:ilvl w:val="1"/>
                <w:numId w:val="3"/>
              </w:numPr>
              <w:spacing w:before="120"/>
            </w:pPr>
            <w:r w:rsidRPr="001C74A2">
              <w:t xml:space="preserve">joint working across year groups (e.g. </w:t>
            </w:r>
            <w:r w:rsidR="004F6A3F">
              <w:t xml:space="preserve">‘Buddies’ - </w:t>
            </w:r>
            <w:r w:rsidRPr="001C74A2">
              <w:t>Year 6 working with Reception children)</w:t>
            </w:r>
          </w:p>
          <w:p w14:paraId="6EC512C0" w14:textId="77777777" w:rsidR="00833617" w:rsidRPr="001C74A2" w:rsidRDefault="00833617" w:rsidP="00EF66B6">
            <w:pPr>
              <w:spacing w:before="120"/>
              <w:ind w:left="720"/>
            </w:pPr>
            <w:r w:rsidRPr="001C74A2">
              <w:t xml:space="preserve">Feedback from parents indicates that, as well as the benefits to younger children of cross-year group working, older children also learn from </w:t>
            </w:r>
            <w:r>
              <w:t>it</w:t>
            </w:r>
            <w:r w:rsidRPr="001C74A2">
              <w:t>.  This peer-to-peer support has led to strong relationships across school and reinforced the school’s sense of community.</w:t>
            </w:r>
          </w:p>
          <w:p w14:paraId="196D314F" w14:textId="77777777" w:rsidR="00D064F7" w:rsidRDefault="00833617" w:rsidP="00D064F7">
            <w:pPr>
              <w:numPr>
                <w:ilvl w:val="0"/>
                <w:numId w:val="4"/>
              </w:numPr>
              <w:spacing w:before="120"/>
              <w:ind w:left="709"/>
            </w:pPr>
            <w:r w:rsidRPr="001C74A2">
              <w:lastRenderedPageBreak/>
              <w:t>Leaders support all staff well in managing pupil behaviour, including through setting clear policy and expectations and providing CPD</w:t>
            </w:r>
            <w:r w:rsidR="00D064F7">
              <w:t xml:space="preserve"> on the correct use of CPOMS monitoring and appropriate next steps.</w:t>
            </w:r>
          </w:p>
          <w:p w14:paraId="0D096A5C" w14:textId="77777777" w:rsidR="00D064F7" w:rsidRDefault="00D064F7" w:rsidP="00D064F7">
            <w:pPr>
              <w:numPr>
                <w:ilvl w:val="0"/>
                <w:numId w:val="4"/>
              </w:numPr>
              <w:spacing w:before="120"/>
              <w:ind w:left="709"/>
            </w:pPr>
            <w:r>
              <w:t>All staff have been trained to report behaviour incidents via the CPOMS system, which is picked up by a member of the SLT who will then provide advice and support as appropriate.</w:t>
            </w:r>
          </w:p>
          <w:p w14:paraId="3448C4DE" w14:textId="19EBFA1C" w:rsidR="00833617" w:rsidRDefault="00D064F7" w:rsidP="00F31551">
            <w:pPr>
              <w:numPr>
                <w:ilvl w:val="0"/>
                <w:numId w:val="4"/>
              </w:numPr>
              <w:spacing w:before="120"/>
              <w:ind w:left="709"/>
            </w:pPr>
            <w:r>
              <w:t xml:space="preserve">Teaching staff routinely speak to parents as the need arises in order to nip any inappropriate behaviour in the bud. Good work and behaviour </w:t>
            </w:r>
            <w:proofErr w:type="gramStart"/>
            <w:r>
              <w:t>is</w:t>
            </w:r>
            <w:proofErr w:type="gramEnd"/>
            <w:r>
              <w:t xml:space="preserve"> also routinely acknowledged through our rewards system</w:t>
            </w:r>
            <w:r w:rsidR="00F31551">
              <w:t xml:space="preserve"> and communicated with parents and carers through the use of Ping and Tapestry. </w:t>
            </w:r>
          </w:p>
        </w:tc>
      </w:tr>
    </w:tbl>
    <w:p w14:paraId="0FC4344B" w14:textId="1FD54E0A" w:rsidR="00392D44" w:rsidRDefault="00D86EFF"/>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1887"/>
      </w:tblGrid>
      <w:tr w:rsidR="002C6FE8" w:rsidRPr="000333BF" w14:paraId="2D545075" w14:textId="77777777" w:rsidTr="003E0767">
        <w:trPr>
          <w:cantSplit/>
        </w:trPr>
        <w:tc>
          <w:tcPr>
            <w:tcW w:w="1892" w:type="dxa"/>
            <w:shd w:val="clear" w:color="auto" w:fill="auto"/>
            <w:tcMar>
              <w:top w:w="113" w:type="dxa"/>
              <w:bottom w:w="113" w:type="dxa"/>
            </w:tcMar>
          </w:tcPr>
          <w:p w14:paraId="273BD6E0" w14:textId="77777777" w:rsidR="002C6FE8" w:rsidRPr="00953EE6" w:rsidRDefault="002C6FE8" w:rsidP="00EF66B6">
            <w:pPr>
              <w:pStyle w:val="7Tablebodycopy"/>
              <w:rPr>
                <w:b/>
              </w:rPr>
            </w:pPr>
            <w:r w:rsidRPr="00953EE6">
              <w:rPr>
                <w:b/>
              </w:rPr>
              <w:t>Areas for development</w:t>
            </w:r>
          </w:p>
          <w:p w14:paraId="3DAF0C98" w14:textId="77777777" w:rsidR="002C6FE8" w:rsidRPr="000333BF" w:rsidRDefault="002C6FE8" w:rsidP="00EF66B6">
            <w:pPr>
              <w:pStyle w:val="7Tablebodycopy"/>
            </w:pPr>
          </w:p>
        </w:tc>
        <w:tc>
          <w:tcPr>
            <w:tcW w:w="11887" w:type="dxa"/>
            <w:shd w:val="clear" w:color="auto" w:fill="FFFFFF" w:themeFill="background1"/>
            <w:tcMar>
              <w:top w:w="113" w:type="dxa"/>
              <w:bottom w:w="113" w:type="dxa"/>
            </w:tcMar>
          </w:tcPr>
          <w:p w14:paraId="7F82E60D" w14:textId="77777777" w:rsidR="002C6FE8" w:rsidRPr="003E0767" w:rsidRDefault="002C6FE8" w:rsidP="00EF66B6">
            <w:pPr>
              <w:spacing w:before="120"/>
              <w:rPr>
                <w:highlight w:val="green"/>
              </w:rPr>
            </w:pPr>
            <w:r w:rsidRPr="003E0767">
              <w:rPr>
                <w:highlight w:val="green"/>
              </w:rPr>
              <w:t>Our focus for Behaviour and Attitudes in 2022-23 will be to:</w:t>
            </w:r>
          </w:p>
          <w:p w14:paraId="5BC081D3" w14:textId="77777777" w:rsidR="002C6FE8" w:rsidRPr="003E0767" w:rsidRDefault="002C6FE8" w:rsidP="002C6FE8">
            <w:pPr>
              <w:numPr>
                <w:ilvl w:val="0"/>
                <w:numId w:val="4"/>
              </w:numPr>
              <w:spacing w:before="120"/>
              <w:ind w:left="709" w:hanging="389"/>
              <w:rPr>
                <w:highlight w:val="green"/>
              </w:rPr>
            </w:pPr>
            <w:r w:rsidRPr="003E0767">
              <w:rPr>
                <w:highlight w:val="green"/>
              </w:rPr>
              <w:t>continue to monitor and promote our high standards of behaviour and positive attitudes to learning;</w:t>
            </w:r>
          </w:p>
          <w:p w14:paraId="0341544C" w14:textId="77777777" w:rsidR="002C6FE8" w:rsidRPr="003E0767" w:rsidRDefault="002C6FE8" w:rsidP="002C6FE8">
            <w:pPr>
              <w:numPr>
                <w:ilvl w:val="0"/>
                <w:numId w:val="4"/>
              </w:numPr>
              <w:spacing w:before="120"/>
              <w:ind w:left="709" w:hanging="389"/>
              <w:rPr>
                <w:highlight w:val="green"/>
              </w:rPr>
            </w:pPr>
            <w:r w:rsidRPr="003E0767">
              <w:rPr>
                <w:highlight w:val="green"/>
              </w:rPr>
              <w:t>adjust our approaches, systems and processes as necessary in light of changing circumstances; and</w:t>
            </w:r>
          </w:p>
          <w:p w14:paraId="7C4B9683" w14:textId="77777777" w:rsidR="002C6FE8" w:rsidRPr="003E0767" w:rsidRDefault="002C6FE8" w:rsidP="002C6FE8">
            <w:pPr>
              <w:numPr>
                <w:ilvl w:val="0"/>
                <w:numId w:val="4"/>
              </w:numPr>
              <w:spacing w:before="120"/>
              <w:ind w:left="709" w:hanging="389"/>
              <w:rPr>
                <w:highlight w:val="green"/>
              </w:rPr>
            </w:pPr>
            <w:r w:rsidRPr="003E0767">
              <w:rPr>
                <w:highlight w:val="green"/>
              </w:rPr>
              <w:t>secure our evidence base.  As well as routine data and feedback on the views of pupils, parents, staff, visitors to school and hosts of school visits and trips (both formally through surveys and informally), this will include rigorous accountability to the Link Governor for Behaviour and Attitudes by means of:</w:t>
            </w:r>
          </w:p>
          <w:p w14:paraId="7ADA148D" w14:textId="77777777" w:rsidR="002C6FE8" w:rsidRPr="003E0767" w:rsidRDefault="002C6FE8" w:rsidP="002C6FE8">
            <w:pPr>
              <w:numPr>
                <w:ilvl w:val="1"/>
                <w:numId w:val="4"/>
              </w:numPr>
              <w:spacing w:before="120"/>
              <w:ind w:left="1418"/>
              <w:rPr>
                <w:highlight w:val="green"/>
              </w:rPr>
            </w:pPr>
            <w:r w:rsidRPr="003E0767">
              <w:rPr>
                <w:highlight w:val="green"/>
              </w:rPr>
              <w:t>Brief reports from written or oral reports to LG/BA meetings</w:t>
            </w:r>
          </w:p>
          <w:p w14:paraId="1B536AD3" w14:textId="77777777" w:rsidR="002C6FE8" w:rsidRPr="003E0767" w:rsidRDefault="002C6FE8" w:rsidP="002C6FE8">
            <w:pPr>
              <w:numPr>
                <w:ilvl w:val="1"/>
                <w:numId w:val="4"/>
              </w:numPr>
              <w:spacing w:before="120"/>
              <w:ind w:left="1418"/>
              <w:rPr>
                <w:highlight w:val="green"/>
              </w:rPr>
            </w:pPr>
            <w:r w:rsidRPr="003E0767">
              <w:rPr>
                <w:highlight w:val="green"/>
              </w:rPr>
              <w:t>LG/BA learning walks and other visits to school</w:t>
            </w:r>
          </w:p>
          <w:p w14:paraId="6A35CF08" w14:textId="131B8A28" w:rsidR="002C6FE8" w:rsidRPr="003E0767" w:rsidRDefault="002C6FE8" w:rsidP="00DB3ED4">
            <w:pPr>
              <w:numPr>
                <w:ilvl w:val="1"/>
                <w:numId w:val="4"/>
              </w:numPr>
              <w:spacing w:before="120"/>
              <w:ind w:left="1418"/>
              <w:rPr>
                <w:highlight w:val="green"/>
              </w:rPr>
            </w:pPr>
            <w:r w:rsidRPr="003E0767">
              <w:rPr>
                <w:highlight w:val="green"/>
              </w:rPr>
              <w:t xml:space="preserve">LG/BA discussions with pupils and staff </w:t>
            </w:r>
          </w:p>
        </w:tc>
      </w:tr>
      <w:tr w:rsidR="002C6FE8" w:rsidRPr="000333BF" w14:paraId="23499EA3" w14:textId="77777777" w:rsidTr="003E0767">
        <w:trPr>
          <w:cantSplit/>
        </w:trPr>
        <w:tc>
          <w:tcPr>
            <w:tcW w:w="1892" w:type="dxa"/>
            <w:shd w:val="clear" w:color="auto" w:fill="auto"/>
            <w:tcMar>
              <w:top w:w="113" w:type="dxa"/>
              <w:bottom w:w="113" w:type="dxa"/>
            </w:tcMar>
          </w:tcPr>
          <w:p w14:paraId="00BD3B5A" w14:textId="5A578F3B" w:rsidR="002C6FE8" w:rsidRPr="000333BF" w:rsidRDefault="002C6FE8" w:rsidP="00EF66B6">
            <w:pPr>
              <w:pStyle w:val="7Tablebodycopy"/>
            </w:pPr>
            <w:r>
              <w:lastRenderedPageBreak/>
              <w:t xml:space="preserve">Evidence base </w:t>
            </w:r>
          </w:p>
        </w:tc>
        <w:tc>
          <w:tcPr>
            <w:tcW w:w="11887" w:type="dxa"/>
            <w:shd w:val="clear" w:color="auto" w:fill="FFFFFF" w:themeFill="background1"/>
            <w:tcMar>
              <w:top w:w="113" w:type="dxa"/>
              <w:bottom w:w="113" w:type="dxa"/>
            </w:tcMar>
          </w:tcPr>
          <w:p w14:paraId="6C1EB73A" w14:textId="24E03EBF" w:rsidR="002C6FE8" w:rsidRPr="003E0767" w:rsidRDefault="002C6FE8" w:rsidP="002C6FE8">
            <w:pPr>
              <w:pStyle w:val="7Tablebodycopy"/>
              <w:rPr>
                <w:i/>
                <w:highlight w:val="green"/>
              </w:rPr>
            </w:pPr>
            <w:r w:rsidRPr="003E0767">
              <w:rPr>
                <w:i/>
                <w:highlight w:val="green"/>
              </w:rPr>
              <w:t>Hard evidence</w:t>
            </w:r>
            <w:r w:rsidR="002A6500" w:rsidRPr="003E0767">
              <w:rPr>
                <w:i/>
                <w:highlight w:val="green"/>
              </w:rPr>
              <w:t xml:space="preserve"> to be collected over 2022-2023</w:t>
            </w:r>
          </w:p>
          <w:p w14:paraId="71682261" w14:textId="77777777" w:rsidR="002C6FE8" w:rsidRPr="003E0767" w:rsidRDefault="002C6FE8" w:rsidP="002A6500">
            <w:pPr>
              <w:pStyle w:val="7Tablebodycopy"/>
              <w:numPr>
                <w:ilvl w:val="0"/>
                <w:numId w:val="8"/>
              </w:numPr>
              <w:rPr>
                <w:highlight w:val="green"/>
              </w:rPr>
            </w:pPr>
            <w:r w:rsidRPr="003E0767">
              <w:rPr>
                <w:highlight w:val="green"/>
              </w:rPr>
              <w:t>Pupils’ books – evidence of high quality presentation and pride in their work</w:t>
            </w:r>
          </w:p>
          <w:p w14:paraId="42FBDC3F" w14:textId="77777777" w:rsidR="002C6FE8" w:rsidRPr="003E0767" w:rsidRDefault="002C6FE8" w:rsidP="002A6500">
            <w:pPr>
              <w:pStyle w:val="7Tablebodycopy"/>
              <w:numPr>
                <w:ilvl w:val="0"/>
                <w:numId w:val="8"/>
              </w:numPr>
              <w:rPr>
                <w:highlight w:val="green"/>
              </w:rPr>
            </w:pPr>
            <w:r w:rsidRPr="003E0767">
              <w:rPr>
                <w:highlight w:val="green"/>
              </w:rPr>
              <w:t>Minutes of, and reports to, Link Governor and Governing Body meetings</w:t>
            </w:r>
          </w:p>
          <w:p w14:paraId="533D4436" w14:textId="77777777" w:rsidR="002C6FE8" w:rsidRPr="003E0767" w:rsidRDefault="002C6FE8" w:rsidP="002A6500">
            <w:pPr>
              <w:pStyle w:val="7Tablebodycopy"/>
              <w:numPr>
                <w:ilvl w:val="0"/>
                <w:numId w:val="8"/>
              </w:numPr>
              <w:rPr>
                <w:highlight w:val="green"/>
              </w:rPr>
            </w:pPr>
            <w:r w:rsidRPr="003E0767">
              <w:rPr>
                <w:highlight w:val="green"/>
              </w:rPr>
              <w:t>Governors visit reports, including the Link Governor for Behaviour &amp; Attitudes and the Named Governor for Safeguarding</w:t>
            </w:r>
          </w:p>
          <w:p w14:paraId="706EB7F6" w14:textId="77777777" w:rsidR="002C6FE8" w:rsidRPr="003E0767" w:rsidRDefault="002C6FE8" w:rsidP="002A6500">
            <w:pPr>
              <w:pStyle w:val="7Tablebodycopy"/>
              <w:numPr>
                <w:ilvl w:val="0"/>
                <w:numId w:val="8"/>
              </w:numPr>
              <w:rPr>
                <w:highlight w:val="green"/>
              </w:rPr>
            </w:pPr>
            <w:r w:rsidRPr="003E0767">
              <w:rPr>
                <w:highlight w:val="green"/>
              </w:rPr>
              <w:t>Behaviour logs</w:t>
            </w:r>
          </w:p>
          <w:p w14:paraId="62944B3B" w14:textId="77777777" w:rsidR="002C6FE8" w:rsidRPr="003E0767" w:rsidRDefault="002C6FE8" w:rsidP="002A6500">
            <w:pPr>
              <w:pStyle w:val="7Tablebodycopy"/>
              <w:numPr>
                <w:ilvl w:val="0"/>
                <w:numId w:val="8"/>
              </w:numPr>
              <w:rPr>
                <w:highlight w:val="green"/>
              </w:rPr>
            </w:pPr>
            <w:r w:rsidRPr="003E0767">
              <w:rPr>
                <w:highlight w:val="green"/>
              </w:rPr>
              <w:t>CPOMS records</w:t>
            </w:r>
          </w:p>
          <w:p w14:paraId="6E1701CE" w14:textId="77777777" w:rsidR="002C6FE8" w:rsidRPr="003E0767" w:rsidRDefault="002C6FE8" w:rsidP="002A6500">
            <w:pPr>
              <w:pStyle w:val="7Tablebodycopy"/>
              <w:numPr>
                <w:ilvl w:val="0"/>
                <w:numId w:val="8"/>
              </w:numPr>
              <w:rPr>
                <w:highlight w:val="green"/>
              </w:rPr>
            </w:pPr>
            <w:r w:rsidRPr="003E0767">
              <w:rPr>
                <w:highlight w:val="green"/>
              </w:rPr>
              <w:t>Attendance data</w:t>
            </w:r>
          </w:p>
          <w:p w14:paraId="03AD20D8" w14:textId="77777777" w:rsidR="002C6FE8" w:rsidRPr="003E0767" w:rsidRDefault="002C6FE8" w:rsidP="002A6500">
            <w:pPr>
              <w:pStyle w:val="7Tablebodycopy"/>
              <w:numPr>
                <w:ilvl w:val="0"/>
                <w:numId w:val="8"/>
              </w:numPr>
              <w:rPr>
                <w:highlight w:val="green"/>
              </w:rPr>
            </w:pPr>
            <w:r w:rsidRPr="003E0767">
              <w:rPr>
                <w:highlight w:val="green"/>
              </w:rPr>
              <w:t xml:space="preserve">Records of </w:t>
            </w:r>
            <w:proofErr w:type="gramStart"/>
            <w:r w:rsidRPr="003E0767">
              <w:rPr>
                <w:highlight w:val="green"/>
              </w:rPr>
              <w:t>pupils</w:t>
            </w:r>
            <w:proofErr w:type="gramEnd"/>
            <w:r w:rsidRPr="003E0767">
              <w:rPr>
                <w:highlight w:val="green"/>
              </w:rPr>
              <w:t xml:space="preserve"> exclusions and their longer term impacts</w:t>
            </w:r>
          </w:p>
          <w:p w14:paraId="23D1AC41" w14:textId="77777777" w:rsidR="002C6FE8" w:rsidRPr="003E0767" w:rsidRDefault="002C6FE8" w:rsidP="002A6500">
            <w:pPr>
              <w:pStyle w:val="7Tablebodycopy"/>
              <w:numPr>
                <w:ilvl w:val="0"/>
                <w:numId w:val="8"/>
              </w:numPr>
              <w:rPr>
                <w:highlight w:val="green"/>
              </w:rPr>
            </w:pPr>
            <w:r w:rsidRPr="003E0767">
              <w:rPr>
                <w:highlight w:val="green"/>
              </w:rPr>
              <w:t>Successful integration of pupils with challenging behaviours</w:t>
            </w:r>
          </w:p>
          <w:p w14:paraId="3DC9EC6A" w14:textId="77777777" w:rsidR="002C6FE8" w:rsidRPr="003E0767" w:rsidRDefault="002C6FE8" w:rsidP="002A6500">
            <w:pPr>
              <w:pStyle w:val="7Tablebodycopy"/>
              <w:numPr>
                <w:ilvl w:val="0"/>
                <w:numId w:val="8"/>
              </w:numPr>
              <w:rPr>
                <w:highlight w:val="green"/>
              </w:rPr>
            </w:pPr>
            <w:r w:rsidRPr="003E0767">
              <w:rPr>
                <w:highlight w:val="green"/>
              </w:rPr>
              <w:t>Survey data (pupils, parents, staff)</w:t>
            </w:r>
          </w:p>
          <w:p w14:paraId="067F7E32" w14:textId="77777777" w:rsidR="002C6FE8" w:rsidRPr="003E0767" w:rsidRDefault="002C6FE8" w:rsidP="002A6500">
            <w:pPr>
              <w:pStyle w:val="7Tablebodycopy"/>
              <w:numPr>
                <w:ilvl w:val="0"/>
                <w:numId w:val="8"/>
              </w:numPr>
              <w:rPr>
                <w:highlight w:val="green"/>
              </w:rPr>
            </w:pPr>
            <w:r w:rsidRPr="003E0767">
              <w:rPr>
                <w:highlight w:val="green"/>
              </w:rPr>
              <w:t>Case studies, including the impact of interventions</w:t>
            </w:r>
          </w:p>
          <w:p w14:paraId="6418F5EA" w14:textId="77777777" w:rsidR="002C6FE8" w:rsidRPr="003E0767" w:rsidRDefault="002C6FE8" w:rsidP="002A6500">
            <w:pPr>
              <w:pStyle w:val="7Tablebodycopy"/>
              <w:numPr>
                <w:ilvl w:val="0"/>
                <w:numId w:val="8"/>
              </w:numPr>
              <w:rPr>
                <w:highlight w:val="green"/>
              </w:rPr>
            </w:pPr>
            <w:r w:rsidRPr="003E0767">
              <w:rPr>
                <w:highlight w:val="green"/>
              </w:rPr>
              <w:t>Lesson observations – high levels of pupil engagement, motivation, and the resilience to keep improving the quality of their work</w:t>
            </w:r>
          </w:p>
          <w:p w14:paraId="2C9F033A" w14:textId="77777777" w:rsidR="002C6FE8" w:rsidRPr="003E0767" w:rsidRDefault="002C6FE8" w:rsidP="002A6500">
            <w:pPr>
              <w:pStyle w:val="7Tablebodycopy"/>
              <w:numPr>
                <w:ilvl w:val="0"/>
                <w:numId w:val="8"/>
              </w:numPr>
              <w:rPr>
                <w:highlight w:val="green"/>
              </w:rPr>
            </w:pPr>
            <w:r w:rsidRPr="001B4C32">
              <w:rPr>
                <w:highlight w:val="yellow"/>
              </w:rPr>
              <w:t>Videos produced by pupils on what good behaviour looks like at Steeton</w:t>
            </w:r>
          </w:p>
          <w:p w14:paraId="6B4B8D27" w14:textId="77777777" w:rsidR="002C6FE8" w:rsidRPr="003E0767" w:rsidRDefault="002C6FE8" w:rsidP="002A6500">
            <w:pPr>
              <w:pStyle w:val="7Tablebodycopy"/>
              <w:numPr>
                <w:ilvl w:val="0"/>
                <w:numId w:val="8"/>
              </w:numPr>
              <w:rPr>
                <w:highlight w:val="green"/>
              </w:rPr>
            </w:pPr>
            <w:r w:rsidRPr="003E0767">
              <w:rPr>
                <w:highlight w:val="green"/>
              </w:rPr>
              <w:t>Displays around school focused on the FOREST principles</w:t>
            </w:r>
          </w:p>
          <w:p w14:paraId="608BAFB4" w14:textId="77777777" w:rsidR="002A6500" w:rsidRPr="003E0767" w:rsidRDefault="002A6500" w:rsidP="002A6500">
            <w:pPr>
              <w:pStyle w:val="7Tablebodycopy"/>
              <w:rPr>
                <w:highlight w:val="green"/>
              </w:rPr>
            </w:pPr>
          </w:p>
          <w:p w14:paraId="69E082A0" w14:textId="53ACFB2A" w:rsidR="002A6500" w:rsidRPr="003E0767" w:rsidRDefault="002A6500" w:rsidP="002A6500">
            <w:pPr>
              <w:pStyle w:val="7Tablebodycopy"/>
              <w:rPr>
                <w:i/>
                <w:highlight w:val="green"/>
              </w:rPr>
            </w:pPr>
            <w:r w:rsidRPr="003E0767">
              <w:rPr>
                <w:i/>
                <w:highlight w:val="green"/>
              </w:rPr>
              <w:t>Soft evidence to be collected over 2022-2023</w:t>
            </w:r>
          </w:p>
          <w:p w14:paraId="65002617" w14:textId="77777777" w:rsidR="002A6500" w:rsidRPr="003E0767" w:rsidRDefault="002A6500" w:rsidP="002A6500">
            <w:pPr>
              <w:pStyle w:val="7Tablebodycopy"/>
              <w:numPr>
                <w:ilvl w:val="0"/>
                <w:numId w:val="9"/>
              </w:numPr>
              <w:rPr>
                <w:highlight w:val="green"/>
              </w:rPr>
            </w:pPr>
            <w:r w:rsidRPr="003E0767">
              <w:rPr>
                <w:highlight w:val="green"/>
              </w:rPr>
              <w:t>Feedback from Governor Learning Walks and discussions with pupils</w:t>
            </w:r>
          </w:p>
          <w:p w14:paraId="51C224C2" w14:textId="77777777" w:rsidR="002A6500" w:rsidRPr="003E0767" w:rsidRDefault="002A6500" w:rsidP="002A6500">
            <w:pPr>
              <w:pStyle w:val="7Tablebodycopy"/>
              <w:numPr>
                <w:ilvl w:val="0"/>
                <w:numId w:val="9"/>
              </w:numPr>
              <w:rPr>
                <w:highlight w:val="green"/>
              </w:rPr>
            </w:pPr>
            <w:r w:rsidRPr="003E0767">
              <w:rPr>
                <w:highlight w:val="green"/>
              </w:rPr>
              <w:t>Feedback from pupils, parents, staff</w:t>
            </w:r>
          </w:p>
          <w:p w14:paraId="20090F9A" w14:textId="77777777" w:rsidR="002A6500" w:rsidRPr="003E0767" w:rsidRDefault="002A6500" w:rsidP="002A6500">
            <w:pPr>
              <w:pStyle w:val="7Tablebodycopy"/>
              <w:numPr>
                <w:ilvl w:val="0"/>
                <w:numId w:val="9"/>
              </w:numPr>
              <w:rPr>
                <w:highlight w:val="green"/>
              </w:rPr>
            </w:pPr>
            <w:r w:rsidRPr="003E0767">
              <w:rPr>
                <w:highlight w:val="green"/>
              </w:rPr>
              <w:t>Feedback from visitors to school</w:t>
            </w:r>
          </w:p>
          <w:p w14:paraId="4C72FD24" w14:textId="16A85AB8" w:rsidR="002C6FE8" w:rsidRPr="003E0767" w:rsidRDefault="002A6500" w:rsidP="002A6500">
            <w:pPr>
              <w:pStyle w:val="7Tablebodycopy"/>
              <w:numPr>
                <w:ilvl w:val="0"/>
                <w:numId w:val="9"/>
              </w:numPr>
              <w:rPr>
                <w:highlight w:val="green"/>
              </w:rPr>
            </w:pPr>
            <w:r w:rsidRPr="003E0767">
              <w:rPr>
                <w:highlight w:val="green"/>
              </w:rPr>
              <w:t>Feedback from organisations visited by the school</w:t>
            </w:r>
          </w:p>
          <w:p w14:paraId="769A94C1" w14:textId="77777777" w:rsidR="002C6FE8" w:rsidRPr="003E0767" w:rsidRDefault="002C6FE8" w:rsidP="00EF66B6">
            <w:pPr>
              <w:spacing w:before="120"/>
              <w:rPr>
                <w:highlight w:val="green"/>
              </w:rPr>
            </w:pPr>
          </w:p>
        </w:tc>
      </w:tr>
      <w:tr w:rsidR="002C6FE8" w:rsidRPr="000333BF" w14:paraId="7E6CDB08" w14:textId="77777777" w:rsidTr="002C6FE8">
        <w:trPr>
          <w:cantSplit/>
        </w:trPr>
        <w:tc>
          <w:tcPr>
            <w:tcW w:w="1892" w:type="dxa"/>
            <w:shd w:val="clear" w:color="auto" w:fill="auto"/>
            <w:tcMar>
              <w:top w:w="113" w:type="dxa"/>
              <w:bottom w:w="113" w:type="dxa"/>
            </w:tcMar>
          </w:tcPr>
          <w:p w14:paraId="169F5739" w14:textId="77777777" w:rsidR="002C6FE8" w:rsidRPr="000333BF" w:rsidRDefault="002C6FE8" w:rsidP="00EF66B6">
            <w:pPr>
              <w:pStyle w:val="7Tablebodycopy"/>
            </w:pPr>
            <w:r w:rsidRPr="000333BF">
              <w:lastRenderedPageBreak/>
              <w:t>Next steps</w:t>
            </w:r>
          </w:p>
          <w:p w14:paraId="79E1DA74" w14:textId="77777777" w:rsidR="002C6FE8" w:rsidRPr="000333BF" w:rsidRDefault="002C6FE8" w:rsidP="00EF66B6">
            <w:pPr>
              <w:pStyle w:val="7Tablebodycopy"/>
            </w:pPr>
          </w:p>
        </w:tc>
        <w:tc>
          <w:tcPr>
            <w:tcW w:w="11887" w:type="dxa"/>
            <w:shd w:val="clear" w:color="auto" w:fill="auto"/>
            <w:tcMar>
              <w:top w:w="113" w:type="dxa"/>
              <w:bottom w:w="113" w:type="dxa"/>
            </w:tcMar>
          </w:tcPr>
          <w:p w14:paraId="68868F8C" w14:textId="77777777" w:rsidR="002C6FE8" w:rsidRPr="00241E5E" w:rsidRDefault="002C6FE8" w:rsidP="002C6FE8">
            <w:pPr>
              <w:numPr>
                <w:ilvl w:val="0"/>
                <w:numId w:val="6"/>
              </w:numPr>
              <w:spacing w:before="120"/>
              <w:ind w:left="604"/>
              <w:rPr>
                <w:highlight w:val="yellow"/>
              </w:rPr>
            </w:pPr>
            <w:r w:rsidRPr="00241E5E">
              <w:rPr>
                <w:rFonts w:eastAsia="Times New Roman" w:cs="Arial"/>
                <w:szCs w:val="20"/>
                <w:highlight w:val="yellow"/>
                <w:lang w:eastAsia="en-GB"/>
              </w:rPr>
              <w:t>Create a series of school videos in which pupils highlight what excellent behaviour looks like at Steeton – planned for summer term 2022</w:t>
            </w:r>
          </w:p>
          <w:p w14:paraId="0D3DCDFF" w14:textId="77777777" w:rsidR="002C6FE8" w:rsidRPr="00241E5E" w:rsidRDefault="002C6FE8" w:rsidP="002C6FE8">
            <w:pPr>
              <w:numPr>
                <w:ilvl w:val="0"/>
                <w:numId w:val="6"/>
              </w:numPr>
              <w:spacing w:before="120"/>
              <w:ind w:left="604"/>
              <w:rPr>
                <w:highlight w:val="yellow"/>
              </w:rPr>
            </w:pPr>
            <w:r w:rsidRPr="00241E5E">
              <w:rPr>
                <w:highlight w:val="yellow"/>
              </w:rPr>
              <w:t>SDP for 2022-23 to include review of attendance policy in light of new government guidance.</w:t>
            </w:r>
          </w:p>
          <w:p w14:paraId="171464D7" w14:textId="298E5B02" w:rsidR="002C6FE8" w:rsidRPr="000B684D" w:rsidRDefault="002C6FE8" w:rsidP="002C6FE8">
            <w:pPr>
              <w:numPr>
                <w:ilvl w:val="0"/>
                <w:numId w:val="6"/>
              </w:numPr>
              <w:spacing w:before="120"/>
              <w:ind w:left="604"/>
              <w:rPr>
                <w:highlight w:val="green"/>
              </w:rPr>
            </w:pPr>
            <w:r w:rsidRPr="000B684D">
              <w:rPr>
                <w:highlight w:val="green"/>
              </w:rPr>
              <w:t xml:space="preserve">Inclusion &amp; Welfare Officer to provide report </w:t>
            </w:r>
            <w:r w:rsidR="00677995" w:rsidRPr="00677995">
              <w:rPr>
                <w:highlight w:val="yellow"/>
              </w:rPr>
              <w:t>SCHOOL WELFARE REPORT NEEDED</w:t>
            </w:r>
          </w:p>
          <w:p w14:paraId="046D3E3D" w14:textId="77777777" w:rsidR="002C6FE8" w:rsidRPr="001832B0" w:rsidRDefault="002C6FE8" w:rsidP="002C6FE8">
            <w:pPr>
              <w:numPr>
                <w:ilvl w:val="0"/>
                <w:numId w:val="6"/>
              </w:numPr>
              <w:spacing w:before="120"/>
              <w:ind w:left="604"/>
            </w:pPr>
            <w:r w:rsidRPr="001832B0">
              <w:t>School to provide case studies for review by LG/BA group of:</w:t>
            </w:r>
          </w:p>
          <w:p w14:paraId="6DF94B20" w14:textId="77777777" w:rsidR="002C6FE8" w:rsidRPr="001832B0" w:rsidRDefault="002C6FE8" w:rsidP="002C6FE8">
            <w:pPr>
              <w:numPr>
                <w:ilvl w:val="1"/>
                <w:numId w:val="5"/>
              </w:numPr>
              <w:spacing w:before="120"/>
              <w:ind w:left="1312"/>
            </w:pPr>
            <w:r w:rsidRPr="001832B0">
              <w:t>Excellent behaviour and attitudes</w:t>
            </w:r>
          </w:p>
          <w:p w14:paraId="0FC407D5" w14:textId="77777777" w:rsidR="002C6FE8" w:rsidRPr="001832B0" w:rsidRDefault="002C6FE8" w:rsidP="002C6FE8">
            <w:pPr>
              <w:numPr>
                <w:ilvl w:val="1"/>
                <w:numId w:val="5"/>
              </w:numPr>
              <w:spacing w:before="120"/>
              <w:ind w:left="1312"/>
            </w:pPr>
            <w:r w:rsidRPr="001832B0">
              <w:t>Impact of interventions relating to bullying or other poor behaviour incidents</w:t>
            </w:r>
          </w:p>
          <w:p w14:paraId="6E6D3DEF" w14:textId="77777777" w:rsidR="002C6FE8" w:rsidRPr="001832B0" w:rsidRDefault="002C6FE8" w:rsidP="002C6FE8">
            <w:pPr>
              <w:numPr>
                <w:ilvl w:val="1"/>
                <w:numId w:val="5"/>
              </w:numPr>
              <w:spacing w:before="120"/>
              <w:ind w:left="1312"/>
            </w:pPr>
            <w:r w:rsidRPr="001832B0">
              <w:t xml:space="preserve">The impact of the </w:t>
            </w:r>
            <w:proofErr w:type="spellStart"/>
            <w:r w:rsidRPr="001832B0">
              <w:t>SENCo</w:t>
            </w:r>
            <w:proofErr w:type="spellEnd"/>
            <w:r w:rsidRPr="001832B0">
              <w:t xml:space="preserve"> Groups</w:t>
            </w:r>
          </w:p>
          <w:p w14:paraId="6FEDE592" w14:textId="77777777" w:rsidR="002C6FE8" w:rsidRPr="007A039B" w:rsidRDefault="002C6FE8" w:rsidP="002C6FE8">
            <w:pPr>
              <w:numPr>
                <w:ilvl w:val="1"/>
                <w:numId w:val="5"/>
              </w:numPr>
              <w:spacing w:before="120"/>
              <w:ind w:left="1312"/>
            </w:pPr>
            <w:r w:rsidRPr="001832B0">
              <w:t>The progress of pupils who have previously been excluded from school</w:t>
            </w:r>
          </w:p>
          <w:p w14:paraId="148CF3AC" w14:textId="77777777" w:rsidR="002C6FE8" w:rsidRPr="000333BF" w:rsidRDefault="002C6FE8" w:rsidP="00EF66B6">
            <w:pPr>
              <w:pStyle w:val="7Tablebodycopy"/>
            </w:pPr>
          </w:p>
        </w:tc>
      </w:tr>
    </w:tbl>
    <w:p w14:paraId="36BBFEC2" w14:textId="61376310" w:rsidR="002C6FE8" w:rsidRDefault="002C6FE8"/>
    <w:sectPr w:rsidR="002C6FE8" w:rsidSect="00833617">
      <w:head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AE988" w14:textId="77777777" w:rsidR="00C421D0" w:rsidRDefault="00C421D0" w:rsidP="00833617">
      <w:r>
        <w:separator/>
      </w:r>
    </w:p>
  </w:endnote>
  <w:endnote w:type="continuationSeparator" w:id="0">
    <w:p w14:paraId="19DD4650" w14:textId="77777777" w:rsidR="00C421D0" w:rsidRDefault="00C421D0" w:rsidP="00833617">
      <w:r>
        <w:continuationSeparator/>
      </w:r>
    </w:p>
  </w:endnote>
  <w:endnote w:type="continuationNotice" w:id="1">
    <w:p w14:paraId="033BBEF4" w14:textId="77777777" w:rsidR="006D78F5" w:rsidRDefault="006D7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B366C" w14:textId="77777777" w:rsidR="00C421D0" w:rsidRDefault="00C421D0" w:rsidP="00833617">
      <w:r>
        <w:separator/>
      </w:r>
    </w:p>
  </w:footnote>
  <w:footnote w:type="continuationSeparator" w:id="0">
    <w:p w14:paraId="74C51992" w14:textId="77777777" w:rsidR="00C421D0" w:rsidRDefault="00C421D0" w:rsidP="00833617">
      <w:r>
        <w:continuationSeparator/>
      </w:r>
    </w:p>
  </w:footnote>
  <w:footnote w:type="continuationNotice" w:id="1">
    <w:p w14:paraId="7BDC4B99" w14:textId="77777777" w:rsidR="006D78F5" w:rsidRDefault="006D78F5"/>
  </w:footnote>
  <w:footnote w:id="2">
    <w:p w14:paraId="0FF372CF" w14:textId="77777777" w:rsidR="00833617" w:rsidRDefault="00833617" w:rsidP="00833617">
      <w:pPr>
        <w:pStyle w:val="FootnoteText"/>
      </w:pPr>
      <w:r>
        <w:rPr>
          <w:rStyle w:val="FootnoteReference"/>
        </w:rPr>
        <w:footnoteRef/>
      </w:r>
      <w:r>
        <w:t xml:space="preserve"> </w:t>
      </w:r>
      <w:r w:rsidRPr="00193B17">
        <w:t>Friendship, Opportunity, Resilience, Empathy, Self-awareness, Teamwork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A479" w14:textId="7064226B" w:rsidR="00B7419C" w:rsidRDefault="00B7419C">
    <w:pPr>
      <w:pStyle w:val="Header"/>
    </w:pPr>
    <w:r>
      <w:rPr>
        <w:caps/>
        <w:noProof/>
        <w:color w:val="808080" w:themeColor="background1" w:themeShade="80"/>
        <w:szCs w:val="20"/>
      </w:rPr>
      <mc:AlternateContent>
        <mc:Choice Requires="wpg">
          <w:drawing>
            <wp:anchor distT="0" distB="0" distL="114300" distR="114300" simplePos="0" relativeHeight="251658240" behindDoc="0" locked="0" layoutInCell="1" allowOverlap="1" wp14:anchorId="4C8957FC" wp14:editId="4C0134CA">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4827A" w14:textId="77777777" w:rsidR="00B7419C" w:rsidRDefault="00B7419C">
                            <w:pPr>
                              <w:pStyle w:val="Header"/>
                              <w:jc w:val="right"/>
                              <w:rPr>
                                <w:color w:val="FFFFFF" w:themeColor="background1"/>
                                <w:sz w:val="24"/>
                              </w:rPr>
                            </w:pPr>
                            <w:r>
                              <w:rPr>
                                <w:color w:val="FFFFFF" w:themeColor="background1"/>
                                <w:sz w:val="24"/>
                              </w:rPr>
                              <w:fldChar w:fldCharType="begin"/>
                            </w:r>
                            <w:r>
                              <w:rPr>
                                <w:color w:val="FFFFFF" w:themeColor="background1"/>
                                <w:sz w:val="24"/>
                              </w:rPr>
                              <w:instrText xml:space="preserve"> PAGE   \* MERGEFORMAT </w:instrText>
                            </w:r>
                            <w:r>
                              <w:rPr>
                                <w:color w:val="FFFFFF" w:themeColor="background1"/>
                                <w:sz w:val="24"/>
                              </w:rPr>
                              <w:fldChar w:fldCharType="separate"/>
                            </w:r>
                            <w:r>
                              <w:rPr>
                                <w:noProof/>
                                <w:color w:val="FFFFFF" w:themeColor="background1"/>
                                <w:sz w:val="24"/>
                              </w:rPr>
                              <w:t>2</w:t>
                            </w:r>
                            <w:r>
                              <w:rPr>
                                <w:noProof/>
                                <w:color w:val="FFFFFF" w:themeColor="background1"/>
                                <w:sz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957FC" id="Group 158" o:spid="_x0000_s1026" style="position:absolute;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9E4827A" w14:textId="77777777" w:rsidR="00B7419C" w:rsidRDefault="00B7419C">
                      <w:pPr>
                        <w:pStyle w:val="Header"/>
                        <w:jc w:val="right"/>
                        <w:rPr>
                          <w:color w:val="FFFFFF" w:themeColor="background1"/>
                          <w:sz w:val="24"/>
                        </w:rPr>
                      </w:pPr>
                      <w:r>
                        <w:rPr>
                          <w:color w:val="FFFFFF" w:themeColor="background1"/>
                          <w:sz w:val="24"/>
                        </w:rPr>
                        <w:fldChar w:fldCharType="begin"/>
                      </w:r>
                      <w:r>
                        <w:rPr>
                          <w:color w:val="FFFFFF" w:themeColor="background1"/>
                          <w:sz w:val="24"/>
                        </w:rPr>
                        <w:instrText xml:space="preserve"> PAGE   \* MERGEFORMAT </w:instrText>
                      </w:r>
                      <w:r>
                        <w:rPr>
                          <w:color w:val="FFFFFF" w:themeColor="background1"/>
                          <w:sz w:val="24"/>
                        </w:rPr>
                        <w:fldChar w:fldCharType="separate"/>
                      </w:r>
                      <w:r>
                        <w:rPr>
                          <w:noProof/>
                          <w:color w:val="FFFFFF" w:themeColor="background1"/>
                          <w:sz w:val="24"/>
                        </w:rPr>
                        <w:t>2</w:t>
                      </w:r>
                      <w:r>
                        <w:rPr>
                          <w:noProof/>
                          <w:color w:val="FFFFFF" w:themeColor="background1"/>
                          <w:sz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209pt;height:331.95pt" o:bullet="t">
        <v:imagedata r:id="rId1" o:title="TK_LOGO_POINTER_RGB_bullet_blue"/>
      </v:shape>
    </w:pict>
  </w:numPicBullet>
  <w:abstractNum w:abstractNumId="0" w15:restartNumberingAfterBreak="0">
    <w:nsid w:val="23523AC7"/>
    <w:multiLevelType w:val="hybridMultilevel"/>
    <w:tmpl w:val="EE92F5E8"/>
    <w:lvl w:ilvl="0" w:tplc="87820B48">
      <w:start w:val="1"/>
      <w:numFmt w:val="bullet"/>
      <w:lvlText w:val=""/>
      <w:lvlJc w:val="left"/>
      <w:pPr>
        <w:ind w:left="1003" w:hanging="17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1">
      <w:start w:val="1"/>
      <w:numFmt w:val="bullet"/>
      <w:lvlText w:val=""/>
      <w:lvlJc w:val="left"/>
      <w:pPr>
        <w:ind w:left="1590" w:hanging="360"/>
      </w:pPr>
      <w:rPr>
        <w:rFonts w:ascii="Symbol" w:hAnsi="Symbol"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 w15:restartNumberingAfterBreak="0">
    <w:nsid w:val="2E2C7998"/>
    <w:multiLevelType w:val="hybridMultilevel"/>
    <w:tmpl w:val="36EE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12B83"/>
    <w:multiLevelType w:val="hybridMultilevel"/>
    <w:tmpl w:val="48382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50A16"/>
    <w:multiLevelType w:val="hybridMultilevel"/>
    <w:tmpl w:val="B4582F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9D36185"/>
    <w:multiLevelType w:val="hybridMultilevel"/>
    <w:tmpl w:val="FA2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0228F"/>
    <w:multiLevelType w:val="hybridMultilevel"/>
    <w:tmpl w:val="03FAD2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50C40B9"/>
    <w:multiLevelType w:val="hybridMultilevel"/>
    <w:tmpl w:val="61D23B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67475"/>
    <w:multiLevelType w:val="hybridMultilevel"/>
    <w:tmpl w:val="F530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0"/>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17"/>
    <w:rsid w:val="00001B1B"/>
    <w:rsid w:val="00002B37"/>
    <w:rsid w:val="00004DC5"/>
    <w:rsid w:val="00010389"/>
    <w:rsid w:val="0001105F"/>
    <w:rsid w:val="00035439"/>
    <w:rsid w:val="00087D17"/>
    <w:rsid w:val="00093B5D"/>
    <w:rsid w:val="00097D6B"/>
    <w:rsid w:val="000A590E"/>
    <w:rsid w:val="000B1731"/>
    <w:rsid w:val="000B453E"/>
    <w:rsid w:val="000B684D"/>
    <w:rsid w:val="000D541B"/>
    <w:rsid w:val="000D720E"/>
    <w:rsid w:val="000E2875"/>
    <w:rsid w:val="00100C8E"/>
    <w:rsid w:val="001234E5"/>
    <w:rsid w:val="00124538"/>
    <w:rsid w:val="00131750"/>
    <w:rsid w:val="00145E7B"/>
    <w:rsid w:val="00150830"/>
    <w:rsid w:val="00177131"/>
    <w:rsid w:val="00185132"/>
    <w:rsid w:val="001B4C32"/>
    <w:rsid w:val="001B650B"/>
    <w:rsid w:val="001C0A98"/>
    <w:rsid w:val="001E3311"/>
    <w:rsid w:val="0020240C"/>
    <w:rsid w:val="00241E5E"/>
    <w:rsid w:val="00252139"/>
    <w:rsid w:val="0025255D"/>
    <w:rsid w:val="002546B9"/>
    <w:rsid w:val="002676C5"/>
    <w:rsid w:val="00273F2E"/>
    <w:rsid w:val="002A6500"/>
    <w:rsid w:val="002C40B3"/>
    <w:rsid w:val="002C6FE8"/>
    <w:rsid w:val="002D02E5"/>
    <w:rsid w:val="002E4337"/>
    <w:rsid w:val="002F0463"/>
    <w:rsid w:val="002F35F7"/>
    <w:rsid w:val="00312F70"/>
    <w:rsid w:val="00320A12"/>
    <w:rsid w:val="0032319D"/>
    <w:rsid w:val="00323DC5"/>
    <w:rsid w:val="00344323"/>
    <w:rsid w:val="00350B41"/>
    <w:rsid w:val="00353EB2"/>
    <w:rsid w:val="00362AA0"/>
    <w:rsid w:val="0038189D"/>
    <w:rsid w:val="00384882"/>
    <w:rsid w:val="00390734"/>
    <w:rsid w:val="0039128C"/>
    <w:rsid w:val="003918B2"/>
    <w:rsid w:val="00392F94"/>
    <w:rsid w:val="003A1082"/>
    <w:rsid w:val="003A5ECA"/>
    <w:rsid w:val="003D1CAE"/>
    <w:rsid w:val="003E0767"/>
    <w:rsid w:val="003E5AFE"/>
    <w:rsid w:val="0041115B"/>
    <w:rsid w:val="00451354"/>
    <w:rsid w:val="00473426"/>
    <w:rsid w:val="00496D94"/>
    <w:rsid w:val="004D418E"/>
    <w:rsid w:val="004D6799"/>
    <w:rsid w:val="004E0DAB"/>
    <w:rsid w:val="004F1313"/>
    <w:rsid w:val="004F60D4"/>
    <w:rsid w:val="004F6A3F"/>
    <w:rsid w:val="005074EB"/>
    <w:rsid w:val="00510880"/>
    <w:rsid w:val="0052210F"/>
    <w:rsid w:val="00535E17"/>
    <w:rsid w:val="00550123"/>
    <w:rsid w:val="0055543B"/>
    <w:rsid w:val="00563F28"/>
    <w:rsid w:val="005667BD"/>
    <w:rsid w:val="0056794A"/>
    <w:rsid w:val="0059504C"/>
    <w:rsid w:val="005B0C3F"/>
    <w:rsid w:val="005C383A"/>
    <w:rsid w:val="005D02F8"/>
    <w:rsid w:val="005D6BC0"/>
    <w:rsid w:val="005E29F6"/>
    <w:rsid w:val="005F2156"/>
    <w:rsid w:val="005F5DCC"/>
    <w:rsid w:val="0062319B"/>
    <w:rsid w:val="00625C83"/>
    <w:rsid w:val="00636FE6"/>
    <w:rsid w:val="00645333"/>
    <w:rsid w:val="00656FF4"/>
    <w:rsid w:val="00667B74"/>
    <w:rsid w:val="00672F45"/>
    <w:rsid w:val="00677995"/>
    <w:rsid w:val="0068241B"/>
    <w:rsid w:val="0068663A"/>
    <w:rsid w:val="006948DC"/>
    <w:rsid w:val="006A2047"/>
    <w:rsid w:val="006D78F5"/>
    <w:rsid w:val="00713645"/>
    <w:rsid w:val="007166A1"/>
    <w:rsid w:val="00737D81"/>
    <w:rsid w:val="00740D85"/>
    <w:rsid w:val="00740FE1"/>
    <w:rsid w:val="00741120"/>
    <w:rsid w:val="007505B2"/>
    <w:rsid w:val="00764804"/>
    <w:rsid w:val="00765248"/>
    <w:rsid w:val="00777FC3"/>
    <w:rsid w:val="00797886"/>
    <w:rsid w:val="007A0F46"/>
    <w:rsid w:val="007C43CB"/>
    <w:rsid w:val="007E0777"/>
    <w:rsid w:val="00812AC1"/>
    <w:rsid w:val="00813106"/>
    <w:rsid w:val="00817A58"/>
    <w:rsid w:val="0082257B"/>
    <w:rsid w:val="00833617"/>
    <w:rsid w:val="0083789A"/>
    <w:rsid w:val="00846879"/>
    <w:rsid w:val="00861061"/>
    <w:rsid w:val="00866CEE"/>
    <w:rsid w:val="00874F00"/>
    <w:rsid w:val="00875A43"/>
    <w:rsid w:val="00892D45"/>
    <w:rsid w:val="008A2F1A"/>
    <w:rsid w:val="008B5E2B"/>
    <w:rsid w:val="008C3AF3"/>
    <w:rsid w:val="008C4977"/>
    <w:rsid w:val="008C7457"/>
    <w:rsid w:val="008D0B10"/>
    <w:rsid w:val="008E185D"/>
    <w:rsid w:val="008E6F00"/>
    <w:rsid w:val="008F7581"/>
    <w:rsid w:val="00902111"/>
    <w:rsid w:val="00915A90"/>
    <w:rsid w:val="00921967"/>
    <w:rsid w:val="00925CBC"/>
    <w:rsid w:val="009307C6"/>
    <w:rsid w:val="00941698"/>
    <w:rsid w:val="00953EE6"/>
    <w:rsid w:val="00963C83"/>
    <w:rsid w:val="00966026"/>
    <w:rsid w:val="009968D3"/>
    <w:rsid w:val="009A0C32"/>
    <w:rsid w:val="009A6104"/>
    <w:rsid w:val="009B0F5D"/>
    <w:rsid w:val="009D4326"/>
    <w:rsid w:val="009D76AE"/>
    <w:rsid w:val="009E4A39"/>
    <w:rsid w:val="00A02AD2"/>
    <w:rsid w:val="00A2137A"/>
    <w:rsid w:val="00A368B6"/>
    <w:rsid w:val="00A44ED9"/>
    <w:rsid w:val="00A51525"/>
    <w:rsid w:val="00A674D3"/>
    <w:rsid w:val="00A721AA"/>
    <w:rsid w:val="00A91617"/>
    <w:rsid w:val="00A9343A"/>
    <w:rsid w:val="00AA1472"/>
    <w:rsid w:val="00AA59DE"/>
    <w:rsid w:val="00AB3BE4"/>
    <w:rsid w:val="00AD0911"/>
    <w:rsid w:val="00AF5E57"/>
    <w:rsid w:val="00B11F8C"/>
    <w:rsid w:val="00B3157C"/>
    <w:rsid w:val="00B7419C"/>
    <w:rsid w:val="00B80CB7"/>
    <w:rsid w:val="00B90A78"/>
    <w:rsid w:val="00BA47BA"/>
    <w:rsid w:val="00BB5902"/>
    <w:rsid w:val="00BE1F7A"/>
    <w:rsid w:val="00BE6B1B"/>
    <w:rsid w:val="00C421D0"/>
    <w:rsid w:val="00C65604"/>
    <w:rsid w:val="00C95EDD"/>
    <w:rsid w:val="00CA0433"/>
    <w:rsid w:val="00CA4C7C"/>
    <w:rsid w:val="00CC029C"/>
    <w:rsid w:val="00CC3F8B"/>
    <w:rsid w:val="00CE1AA4"/>
    <w:rsid w:val="00CF6F9D"/>
    <w:rsid w:val="00CF7E2D"/>
    <w:rsid w:val="00D064F7"/>
    <w:rsid w:val="00D43268"/>
    <w:rsid w:val="00D43A86"/>
    <w:rsid w:val="00D6511C"/>
    <w:rsid w:val="00D86EFF"/>
    <w:rsid w:val="00D90083"/>
    <w:rsid w:val="00DB3ED4"/>
    <w:rsid w:val="00DD6AED"/>
    <w:rsid w:val="00E003FC"/>
    <w:rsid w:val="00E04CBD"/>
    <w:rsid w:val="00E3523F"/>
    <w:rsid w:val="00E50558"/>
    <w:rsid w:val="00E51F22"/>
    <w:rsid w:val="00E52B31"/>
    <w:rsid w:val="00E57D34"/>
    <w:rsid w:val="00E63009"/>
    <w:rsid w:val="00E6752E"/>
    <w:rsid w:val="00E75CE9"/>
    <w:rsid w:val="00E761AF"/>
    <w:rsid w:val="00E7761C"/>
    <w:rsid w:val="00E80712"/>
    <w:rsid w:val="00EA6B75"/>
    <w:rsid w:val="00EC39FB"/>
    <w:rsid w:val="00ED29E3"/>
    <w:rsid w:val="00ED3550"/>
    <w:rsid w:val="00F02EA6"/>
    <w:rsid w:val="00F03811"/>
    <w:rsid w:val="00F16C35"/>
    <w:rsid w:val="00F31551"/>
    <w:rsid w:val="00F52BDA"/>
    <w:rsid w:val="00F545E4"/>
    <w:rsid w:val="00F7192B"/>
    <w:rsid w:val="00F71E71"/>
    <w:rsid w:val="00F7360D"/>
    <w:rsid w:val="00F94609"/>
    <w:rsid w:val="00FD229D"/>
    <w:rsid w:val="00FD5484"/>
    <w:rsid w:val="00FE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89E1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3617"/>
    <w:rPr>
      <w:rFonts w:ascii="Arial" w:eastAsia="MS Mincho"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ulletedcopyblue">
    <w:name w:val="3 Bulleted copy blue"/>
    <w:basedOn w:val="Normal"/>
    <w:qFormat/>
    <w:rsid w:val="00833617"/>
    <w:pPr>
      <w:numPr>
        <w:numId w:val="1"/>
      </w:numPr>
      <w:spacing w:after="120"/>
    </w:pPr>
    <w:rPr>
      <w:rFonts w:cs="Arial"/>
      <w:szCs w:val="20"/>
    </w:rPr>
  </w:style>
  <w:style w:type="character" w:styleId="FootnoteReference">
    <w:name w:val="footnote reference"/>
    <w:uiPriority w:val="99"/>
    <w:rsid w:val="00833617"/>
    <w:rPr>
      <w:vertAlign w:val="superscript"/>
    </w:rPr>
  </w:style>
  <w:style w:type="paragraph" w:styleId="FootnoteText">
    <w:name w:val="footnote text"/>
    <w:basedOn w:val="Normal"/>
    <w:link w:val="FootnoteTextChar"/>
    <w:uiPriority w:val="99"/>
    <w:semiHidden/>
    <w:unhideWhenUsed/>
    <w:rsid w:val="00833617"/>
    <w:rPr>
      <w:szCs w:val="20"/>
      <w:lang w:val="en-US"/>
    </w:rPr>
  </w:style>
  <w:style w:type="character" w:customStyle="1" w:styleId="FootnoteTextChar">
    <w:name w:val="Footnote Text Char"/>
    <w:basedOn w:val="DefaultParagraphFont"/>
    <w:link w:val="FootnoteText"/>
    <w:uiPriority w:val="99"/>
    <w:semiHidden/>
    <w:rsid w:val="00833617"/>
    <w:rPr>
      <w:rFonts w:ascii="Arial" w:eastAsia="MS Mincho" w:hAnsi="Arial" w:cs="Times New Roman"/>
      <w:sz w:val="20"/>
      <w:szCs w:val="20"/>
      <w:lang w:val="en-US"/>
    </w:rPr>
  </w:style>
  <w:style w:type="paragraph" w:customStyle="1" w:styleId="7Tablebodycopy">
    <w:name w:val="7 Table body copy"/>
    <w:basedOn w:val="Normal"/>
    <w:qFormat/>
    <w:rsid w:val="002C6FE8"/>
    <w:pPr>
      <w:spacing w:after="60"/>
    </w:pPr>
  </w:style>
  <w:style w:type="character" w:styleId="Hyperlink">
    <w:name w:val="Hyperlink"/>
    <w:uiPriority w:val="99"/>
    <w:unhideWhenUsed/>
    <w:qFormat/>
    <w:rsid w:val="002A6500"/>
    <w:rPr>
      <w:color w:val="0072CC"/>
      <w:u w:val="single"/>
    </w:rPr>
  </w:style>
  <w:style w:type="paragraph" w:styleId="Header">
    <w:name w:val="header"/>
    <w:basedOn w:val="Normal"/>
    <w:link w:val="HeaderChar"/>
    <w:uiPriority w:val="99"/>
    <w:unhideWhenUsed/>
    <w:rsid w:val="00B7419C"/>
    <w:pPr>
      <w:tabs>
        <w:tab w:val="center" w:pos="4513"/>
        <w:tab w:val="right" w:pos="9026"/>
      </w:tabs>
    </w:pPr>
  </w:style>
  <w:style w:type="character" w:customStyle="1" w:styleId="HeaderChar">
    <w:name w:val="Header Char"/>
    <w:basedOn w:val="DefaultParagraphFont"/>
    <w:link w:val="Header"/>
    <w:uiPriority w:val="99"/>
    <w:rsid w:val="00B7419C"/>
    <w:rPr>
      <w:rFonts w:ascii="Arial" w:eastAsia="MS Mincho" w:hAnsi="Arial" w:cs="Times New Roman"/>
      <w:sz w:val="20"/>
    </w:rPr>
  </w:style>
  <w:style w:type="paragraph" w:styleId="Footer">
    <w:name w:val="footer"/>
    <w:basedOn w:val="Normal"/>
    <w:link w:val="FooterChar"/>
    <w:uiPriority w:val="99"/>
    <w:unhideWhenUsed/>
    <w:rsid w:val="00B7419C"/>
    <w:pPr>
      <w:tabs>
        <w:tab w:val="center" w:pos="4513"/>
        <w:tab w:val="right" w:pos="9026"/>
      </w:tabs>
    </w:pPr>
  </w:style>
  <w:style w:type="character" w:customStyle="1" w:styleId="FooterChar">
    <w:name w:val="Footer Char"/>
    <w:basedOn w:val="DefaultParagraphFont"/>
    <w:link w:val="Footer"/>
    <w:uiPriority w:val="99"/>
    <w:rsid w:val="00B7419C"/>
    <w:rPr>
      <w:rFonts w:ascii="Arial" w:eastAsia="MS Mincho" w:hAnsi="Arial" w:cs="Times New Roman"/>
      <w:sz w:val="20"/>
    </w:rPr>
  </w:style>
  <w:style w:type="paragraph" w:styleId="ListParagraph">
    <w:name w:val="List Paragraph"/>
    <w:basedOn w:val="Normal"/>
    <w:uiPriority w:val="34"/>
    <w:qFormat/>
    <w:rsid w:val="00177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B81C5FE2DB640B80F872AB6F4AECB" ma:contentTypeVersion="4" ma:contentTypeDescription="Create a new document." ma:contentTypeScope="" ma:versionID="5c4159052e4425278383c60500d26e96">
  <xsd:schema xmlns:xsd="http://www.w3.org/2001/XMLSchema" xmlns:xs="http://www.w3.org/2001/XMLSchema" xmlns:p="http://schemas.microsoft.com/office/2006/metadata/properties" xmlns:ns2="0788c799-e34d-434d-9b30-9e531083b7ef" xmlns:ns3="84875b79-7dc2-4608-b5f8-2e9b57c6a126" targetNamespace="http://schemas.microsoft.com/office/2006/metadata/properties" ma:root="true" ma:fieldsID="df53124d2cde1e6bf2fbc64f69125d6a" ns2:_="" ns3:_="">
    <xsd:import namespace="0788c799-e34d-434d-9b30-9e531083b7ef"/>
    <xsd:import namespace="84875b79-7dc2-4608-b5f8-2e9b57c6a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c799-e34d-434d-9b30-9e531083b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75b79-7dc2-4608-b5f8-2e9b57c6a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07BF8B-077B-4903-A1FC-D270F438CF52}">
  <ds:schemaRefs>
    <ds:schemaRef ds:uri="http://schemas.microsoft.com/office/2006/documentManagement/types"/>
    <ds:schemaRef ds:uri="http://purl.org/dc/terms/"/>
    <ds:schemaRef ds:uri="http://purl.org/dc/elements/1.1/"/>
    <ds:schemaRef ds:uri="http://www.w3.org/XML/1998/namespace"/>
    <ds:schemaRef ds:uri="0788c799-e34d-434d-9b30-9e531083b7ef"/>
    <ds:schemaRef ds:uri="84875b79-7dc2-4608-b5f8-2e9b57c6a126"/>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1CEA35B-831E-41D8-8ADF-C27537F83AD1}">
  <ds:schemaRefs>
    <ds:schemaRef ds:uri="http://schemas.microsoft.com/sharepoint/v3/contenttype/forms"/>
  </ds:schemaRefs>
</ds:datastoreItem>
</file>

<file path=customXml/itemProps3.xml><?xml version="1.0" encoding="utf-8"?>
<ds:datastoreItem xmlns:ds="http://schemas.openxmlformats.org/officeDocument/2006/customXml" ds:itemID="{F6214CA5-1B7F-4DFF-9DE7-203BDC841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c799-e34d-434d-9b30-9e531083b7ef"/>
    <ds:schemaRef ds:uri="84875b79-7dc2-4608-b5f8-2e9b57c6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550D4-1857-4962-A1B6-1EF8E9BD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Cooper</dc:creator>
  <cp:keywords/>
  <dc:description/>
  <cp:lastModifiedBy>Claire Redman</cp:lastModifiedBy>
  <cp:revision>64</cp:revision>
  <dcterms:created xsi:type="dcterms:W3CDTF">2022-06-21T14:43:00Z</dcterms:created>
  <dcterms:modified xsi:type="dcterms:W3CDTF">2023-05-24T14:27:00Z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0x010100F59B81C5FE2DB640B80F872AB6F4AECB</vt:lpwstr>
  </property>
</Properties>
</file>