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975"/>
        <w:gridCol w:w="6975"/>
      </w:tblGrid>
      <w:tr w:rsidR="00D22B2B" w:rsidRPr="00D22B2B" w14:paraId="0A5985EC" w14:textId="77777777" w:rsidTr="5A539F61">
        <w:tc>
          <w:tcPr>
            <w:tcW w:w="13950" w:type="dxa"/>
            <w:gridSpan w:val="2"/>
            <w:shd w:val="clear" w:color="auto" w:fill="02C4CA"/>
          </w:tcPr>
          <w:p w14:paraId="1D71083B" w14:textId="191B51EA" w:rsidR="00D22B2B" w:rsidRPr="008C5727" w:rsidRDefault="00C13EC7" w:rsidP="00C13EC7">
            <w:pPr>
              <w:pStyle w:val="7Tablebodycopy"/>
              <w:tabs>
                <w:tab w:val="left" w:pos="2010"/>
                <w:tab w:val="center" w:pos="6867"/>
              </w:tabs>
              <w:spacing w:before="120" w:after="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D22B2B" w:rsidRPr="008C5727">
              <w:rPr>
                <w:rFonts w:asciiTheme="minorHAnsi" w:hAnsiTheme="minorHAnsi" w:cstheme="minorHAnsi"/>
                <w:sz w:val="28"/>
                <w:szCs w:val="28"/>
              </w:rPr>
              <w:t xml:space="preserve">STEETON PRIMARY SCHOOL </w:t>
            </w:r>
            <w:r w:rsidR="00A5619E" w:rsidRPr="008C5727">
              <w:rPr>
                <w:rFonts w:asciiTheme="minorHAnsi" w:hAnsiTheme="minorHAnsi" w:cstheme="minorHAnsi"/>
                <w:sz w:val="28"/>
                <w:szCs w:val="28"/>
              </w:rPr>
              <w:t xml:space="preserve">SELF EVALUATION </w:t>
            </w:r>
            <w:r w:rsidR="00D22B2B" w:rsidRPr="008C5727">
              <w:rPr>
                <w:rFonts w:asciiTheme="minorHAnsi" w:hAnsiTheme="minorHAnsi" w:cstheme="minorHAnsi"/>
                <w:sz w:val="28"/>
                <w:szCs w:val="28"/>
              </w:rPr>
              <w:t>2022-2023</w:t>
            </w:r>
          </w:p>
          <w:p w14:paraId="7F08018A" w14:textId="77777777" w:rsidR="00A5619E" w:rsidRDefault="00A5619E" w:rsidP="00740543">
            <w:pPr>
              <w:pStyle w:val="7Tablebodycopy"/>
              <w:spacing w:before="120" w:after="0"/>
              <w:jc w:val="center"/>
              <w:rPr>
                <w:rFonts w:asciiTheme="minorHAnsi" w:hAnsiTheme="minorHAnsi" w:cstheme="minorHAnsi"/>
                <w:sz w:val="28"/>
                <w:szCs w:val="28"/>
              </w:rPr>
            </w:pPr>
            <w:r w:rsidRPr="008C5727">
              <w:rPr>
                <w:rFonts w:asciiTheme="minorHAnsi" w:hAnsiTheme="minorHAnsi" w:cstheme="minorHAnsi"/>
                <w:sz w:val="28"/>
                <w:szCs w:val="28"/>
              </w:rPr>
              <w:t>QUALITY OF EDUCATION (GOOD)</w:t>
            </w:r>
          </w:p>
          <w:p w14:paraId="6B6E87B8" w14:textId="563DBC9F" w:rsidR="00803693" w:rsidRPr="008C5727" w:rsidRDefault="00640E9D" w:rsidP="00740543">
            <w:pPr>
              <w:pStyle w:val="7Tablebodycopy"/>
              <w:spacing w:before="120" w:after="0"/>
              <w:jc w:val="center"/>
              <w:rPr>
                <w:rFonts w:asciiTheme="minorHAnsi" w:hAnsiTheme="minorHAnsi" w:cstheme="minorHAnsi"/>
                <w:sz w:val="28"/>
                <w:szCs w:val="28"/>
              </w:rPr>
            </w:pPr>
            <w:r w:rsidRPr="008C5727">
              <w:rPr>
                <w:rFonts w:asciiTheme="minorHAnsi" w:hAnsiTheme="minorHAnsi" w:cstheme="minorHAnsi"/>
                <w:b/>
                <w:sz w:val="22"/>
                <w:szCs w:val="22"/>
              </w:rPr>
              <w:t>Updated Wednesday, 24 May 2023</w:t>
            </w:r>
          </w:p>
        </w:tc>
      </w:tr>
      <w:tr w:rsidR="00BC6A6F" w:rsidRPr="00D22B2B" w14:paraId="3D9AEEEB" w14:textId="77777777" w:rsidTr="5A539F61">
        <w:trPr>
          <w:trHeight w:val="467"/>
        </w:trPr>
        <w:tc>
          <w:tcPr>
            <w:tcW w:w="13950" w:type="dxa"/>
            <w:gridSpan w:val="2"/>
            <w:shd w:val="clear" w:color="auto" w:fill="DEEAF6" w:themeFill="accent5" w:themeFillTint="33"/>
          </w:tcPr>
          <w:p w14:paraId="5E6EE36C" w14:textId="55E62BF1" w:rsidR="005863E9" w:rsidRPr="008C5727" w:rsidRDefault="005863E9" w:rsidP="005863E9">
            <w:pPr>
              <w:pStyle w:val="7Tablebodycopy"/>
              <w:spacing w:before="120" w:after="0"/>
              <w:rPr>
                <w:rFonts w:asciiTheme="minorHAnsi" w:hAnsiTheme="minorHAnsi" w:cstheme="minorHAnsi"/>
              </w:rPr>
            </w:pPr>
            <w:r w:rsidRPr="008C5727">
              <w:rPr>
                <w:rFonts w:asciiTheme="minorHAnsi" w:hAnsiTheme="minorHAnsi" w:cstheme="minorHAnsi"/>
              </w:rPr>
              <w:t xml:space="preserve">Actions taken since last </w:t>
            </w:r>
            <w:r w:rsidR="00484A55" w:rsidRPr="008C5727">
              <w:rPr>
                <w:rFonts w:asciiTheme="minorHAnsi" w:hAnsiTheme="minorHAnsi" w:cstheme="minorHAnsi"/>
              </w:rPr>
              <w:t>O</w:t>
            </w:r>
            <w:r w:rsidRPr="008C5727">
              <w:rPr>
                <w:rFonts w:asciiTheme="minorHAnsi" w:hAnsiTheme="minorHAnsi" w:cstheme="minorHAnsi"/>
              </w:rPr>
              <w:t>fsted</w:t>
            </w:r>
            <w:r w:rsidR="002A1FE6" w:rsidRPr="008C5727">
              <w:rPr>
                <w:rFonts w:asciiTheme="minorHAnsi" w:hAnsiTheme="minorHAnsi" w:cstheme="minorHAnsi"/>
              </w:rPr>
              <w:t xml:space="preserve"> outlined below</w:t>
            </w:r>
            <w:r w:rsidRPr="008C5727">
              <w:rPr>
                <w:rFonts w:asciiTheme="minorHAnsi" w:hAnsiTheme="minorHAnsi" w:cstheme="minorHAnsi"/>
              </w:rPr>
              <w:t>:</w:t>
            </w:r>
          </w:p>
          <w:p w14:paraId="7BEFE7C2" w14:textId="46A14A54" w:rsidR="00BC6A6F" w:rsidRPr="008C5727" w:rsidRDefault="005863E9" w:rsidP="00C754DF">
            <w:pPr>
              <w:pStyle w:val="7Tablebodycopy"/>
              <w:spacing w:before="120" w:after="0"/>
              <w:rPr>
                <w:rFonts w:asciiTheme="minorHAnsi" w:hAnsiTheme="minorHAnsi" w:cstheme="minorHAnsi"/>
              </w:rPr>
            </w:pPr>
            <w:r w:rsidRPr="008C5727">
              <w:rPr>
                <w:rFonts w:asciiTheme="minorHAnsi" w:hAnsiTheme="minorHAnsi" w:cstheme="minorHAnsi"/>
              </w:rPr>
              <w:t xml:space="preserve">Leaders and those responsible for governance should ensure that they: </w:t>
            </w:r>
          </w:p>
        </w:tc>
      </w:tr>
      <w:tr w:rsidR="00F006EC" w:rsidRPr="00D22B2B" w14:paraId="1EC7BD0E" w14:textId="77777777" w:rsidTr="5A539F61">
        <w:trPr>
          <w:trHeight w:val="180"/>
        </w:trPr>
        <w:tc>
          <w:tcPr>
            <w:tcW w:w="6975" w:type="dxa"/>
            <w:shd w:val="clear" w:color="auto" w:fill="DEEAF6" w:themeFill="accent5" w:themeFillTint="33"/>
          </w:tcPr>
          <w:p w14:paraId="59264C2E" w14:textId="77777777" w:rsidR="00F006EC" w:rsidRPr="008C5727" w:rsidRDefault="00F006EC" w:rsidP="00F006EC">
            <w:pPr>
              <w:pStyle w:val="7Tablebodycopy"/>
              <w:numPr>
                <w:ilvl w:val="0"/>
                <w:numId w:val="28"/>
              </w:numPr>
              <w:spacing w:before="120" w:after="0"/>
              <w:rPr>
                <w:rFonts w:asciiTheme="minorHAnsi" w:hAnsiTheme="minorHAnsi" w:cstheme="minorHAnsi"/>
              </w:rPr>
            </w:pPr>
            <w:r w:rsidRPr="008C5727">
              <w:rPr>
                <w:rFonts w:asciiTheme="minorHAnsi" w:hAnsiTheme="minorHAnsi" w:cstheme="minorHAnsi"/>
              </w:rPr>
              <w:t xml:space="preserve">further encourage pupils’ love of and expertise in reading by developing all staff as skilled teachers of reading and strengthening the links between speaking, reading and writing </w:t>
            </w:r>
          </w:p>
          <w:p w14:paraId="21A6D437" w14:textId="6D71835C" w:rsidR="00F006EC" w:rsidRPr="008C5727" w:rsidRDefault="00F006EC" w:rsidP="005863E9">
            <w:pPr>
              <w:pStyle w:val="7Tablebodycopy"/>
              <w:spacing w:before="120" w:after="0"/>
              <w:rPr>
                <w:rFonts w:asciiTheme="minorHAnsi" w:hAnsiTheme="minorHAnsi" w:cstheme="minorHAnsi"/>
              </w:rPr>
            </w:pPr>
          </w:p>
        </w:tc>
        <w:tc>
          <w:tcPr>
            <w:tcW w:w="6975" w:type="dxa"/>
            <w:shd w:val="clear" w:color="auto" w:fill="DEEAF6" w:themeFill="accent5" w:themeFillTint="33"/>
          </w:tcPr>
          <w:p w14:paraId="7C031EF6" w14:textId="27EEB958" w:rsidR="00F006EC" w:rsidRPr="008C5727" w:rsidRDefault="006D50C5" w:rsidP="00C754DF">
            <w:pPr>
              <w:pStyle w:val="7Tablebodycopy"/>
              <w:spacing w:before="120" w:after="0"/>
              <w:rPr>
                <w:rFonts w:asciiTheme="minorHAnsi" w:hAnsiTheme="minorHAnsi" w:cstheme="minorHAnsi"/>
              </w:rPr>
            </w:pPr>
            <w:r w:rsidRPr="008C5727">
              <w:rPr>
                <w:rFonts w:asciiTheme="minorHAnsi" w:hAnsiTheme="minorHAnsi" w:cstheme="minorHAnsi"/>
              </w:rPr>
              <w:t>Steeton have become a ‘Reading for Pleasure’ school as outlined below.</w:t>
            </w:r>
          </w:p>
        </w:tc>
      </w:tr>
      <w:tr w:rsidR="00F006EC" w:rsidRPr="00D22B2B" w14:paraId="10C5D191" w14:textId="77777777" w:rsidTr="5A539F61">
        <w:trPr>
          <w:trHeight w:val="180"/>
        </w:trPr>
        <w:tc>
          <w:tcPr>
            <w:tcW w:w="6975" w:type="dxa"/>
            <w:shd w:val="clear" w:color="auto" w:fill="DEEAF6" w:themeFill="accent5" w:themeFillTint="33"/>
          </w:tcPr>
          <w:p w14:paraId="5E0FAAF3" w14:textId="53E55656" w:rsidR="00F006EC" w:rsidRPr="008C5727" w:rsidRDefault="00F006EC" w:rsidP="00F006EC">
            <w:pPr>
              <w:pStyle w:val="7Tablebodycopy"/>
              <w:numPr>
                <w:ilvl w:val="0"/>
                <w:numId w:val="28"/>
              </w:numPr>
              <w:spacing w:before="120" w:after="0"/>
              <w:rPr>
                <w:rFonts w:asciiTheme="minorHAnsi" w:hAnsiTheme="minorHAnsi" w:cstheme="minorHAnsi"/>
              </w:rPr>
            </w:pPr>
            <w:r w:rsidRPr="008C5727">
              <w:rPr>
                <w:rFonts w:asciiTheme="minorHAnsi" w:hAnsiTheme="minorHAnsi" w:cstheme="minorHAnsi"/>
              </w:rPr>
              <w:t>further develop the curriculum so that all pupils, particularly the most able, have more opportunities to extend their knowledge, skills and understanding in subjects beyond English, mathematics and science.</w:t>
            </w:r>
          </w:p>
        </w:tc>
        <w:tc>
          <w:tcPr>
            <w:tcW w:w="6975" w:type="dxa"/>
            <w:shd w:val="clear" w:color="auto" w:fill="DEEAF6" w:themeFill="accent5" w:themeFillTint="33"/>
          </w:tcPr>
          <w:p w14:paraId="1A1E2032" w14:textId="36B4B49C" w:rsidR="00F006EC" w:rsidRPr="008C5727" w:rsidRDefault="006D50C5" w:rsidP="00C754DF">
            <w:pPr>
              <w:pStyle w:val="7Tablebodycopy"/>
              <w:spacing w:before="120" w:after="0"/>
              <w:rPr>
                <w:rFonts w:asciiTheme="minorHAnsi" w:hAnsiTheme="minorHAnsi" w:cstheme="minorHAnsi"/>
              </w:rPr>
            </w:pPr>
            <w:r w:rsidRPr="008C5727">
              <w:rPr>
                <w:rFonts w:asciiTheme="minorHAnsi" w:hAnsiTheme="minorHAnsi" w:cstheme="minorHAnsi"/>
              </w:rPr>
              <w:t xml:space="preserve">School leaders have developed </w:t>
            </w:r>
            <w:r w:rsidR="00DE1F2E" w:rsidRPr="008C5727">
              <w:rPr>
                <w:rFonts w:asciiTheme="minorHAnsi" w:hAnsiTheme="minorHAnsi" w:cstheme="minorHAnsi"/>
              </w:rPr>
              <w:t>an enhanced curriculum to meet the needs of all our pupils. As outlined below.</w:t>
            </w:r>
          </w:p>
        </w:tc>
      </w:tr>
      <w:tr w:rsidR="00F502E6" w:rsidRPr="00D22B2B" w14:paraId="0F02848F" w14:textId="77777777" w:rsidTr="5A539F61">
        <w:trPr>
          <w:trHeight w:val="180"/>
        </w:trPr>
        <w:tc>
          <w:tcPr>
            <w:tcW w:w="13950" w:type="dxa"/>
            <w:gridSpan w:val="2"/>
            <w:shd w:val="clear" w:color="auto" w:fill="FFFFFF" w:themeFill="background1"/>
          </w:tcPr>
          <w:p w14:paraId="20284E6D" w14:textId="77777777" w:rsidR="00F502E6" w:rsidRPr="008C5727" w:rsidRDefault="00F502E6" w:rsidP="5A539F61">
            <w:pPr>
              <w:pStyle w:val="7Tablebodycopy"/>
              <w:spacing w:before="120" w:after="0"/>
              <w:rPr>
                <w:rFonts w:asciiTheme="minorHAnsi" w:hAnsiTheme="minorHAnsi" w:cstheme="minorBidi"/>
                <w:b/>
                <w:bCs/>
                <w:sz w:val="22"/>
                <w:szCs w:val="22"/>
              </w:rPr>
            </w:pPr>
            <w:r w:rsidRPr="5A539F61">
              <w:rPr>
                <w:rFonts w:asciiTheme="minorHAnsi" w:hAnsiTheme="minorHAnsi" w:cstheme="minorBidi"/>
                <w:b/>
                <w:bCs/>
                <w:sz w:val="22"/>
                <w:szCs w:val="22"/>
              </w:rPr>
              <w:t>School Context:</w:t>
            </w:r>
          </w:p>
          <w:p w14:paraId="5CA1B8AF" w14:textId="1B7C6AF9" w:rsidR="00F502E6" w:rsidRPr="00F502E6" w:rsidRDefault="00F502E6" w:rsidP="5A539F61">
            <w:pPr>
              <w:pStyle w:val="Default"/>
              <w:numPr>
                <w:ilvl w:val="0"/>
                <w:numId w:val="28"/>
              </w:numPr>
              <w:rPr>
                <w:rFonts w:asciiTheme="minorHAnsi" w:hAnsiTheme="minorHAnsi" w:cstheme="minorBidi"/>
                <w:sz w:val="22"/>
                <w:szCs w:val="22"/>
              </w:rPr>
            </w:pPr>
            <w:r w:rsidRPr="5A539F61">
              <w:rPr>
                <w:rFonts w:asciiTheme="minorHAnsi" w:hAnsiTheme="minorHAnsi" w:cstheme="minorBidi"/>
                <w:sz w:val="22"/>
                <w:szCs w:val="22"/>
              </w:rPr>
              <w:t xml:space="preserve">Since 2017, Steeton has worked in partnership with </w:t>
            </w:r>
            <w:r w:rsidR="140DBA97" w:rsidRPr="5A539F61">
              <w:rPr>
                <w:rFonts w:asciiTheme="minorHAnsi" w:hAnsiTheme="minorHAnsi" w:cstheme="minorBidi"/>
                <w:sz w:val="22"/>
                <w:szCs w:val="22"/>
              </w:rPr>
              <w:t>1</w:t>
            </w:r>
            <w:r w:rsidRPr="5A539F61">
              <w:rPr>
                <w:rFonts w:asciiTheme="minorHAnsi" w:hAnsiTheme="minorHAnsi" w:cstheme="minorBidi"/>
                <w:sz w:val="22"/>
                <w:szCs w:val="22"/>
              </w:rPr>
              <w:t xml:space="preserve"> other Bradford primary schools with a shared </w:t>
            </w:r>
            <w:r w:rsidR="51B5A2C5" w:rsidRPr="5A539F61">
              <w:rPr>
                <w:rFonts w:asciiTheme="minorHAnsi" w:hAnsiTheme="minorHAnsi" w:cstheme="minorBidi"/>
                <w:sz w:val="22"/>
                <w:szCs w:val="22"/>
              </w:rPr>
              <w:t>E</w:t>
            </w:r>
            <w:r w:rsidRPr="5A539F61">
              <w:rPr>
                <w:rFonts w:asciiTheme="minorHAnsi" w:hAnsiTheme="minorHAnsi" w:cstheme="minorBidi"/>
                <w:sz w:val="22"/>
                <w:szCs w:val="22"/>
              </w:rPr>
              <w:t xml:space="preserve">xecutive </w:t>
            </w:r>
            <w:r w:rsidR="0C5F7A56" w:rsidRPr="5A539F61">
              <w:rPr>
                <w:rFonts w:asciiTheme="minorHAnsi" w:hAnsiTheme="minorHAnsi" w:cstheme="minorBidi"/>
                <w:sz w:val="22"/>
                <w:szCs w:val="22"/>
              </w:rPr>
              <w:t>H</w:t>
            </w:r>
            <w:r w:rsidRPr="5A539F61">
              <w:rPr>
                <w:rFonts w:asciiTheme="minorHAnsi" w:hAnsiTheme="minorHAnsi" w:cstheme="minorBidi"/>
                <w:sz w:val="22"/>
                <w:szCs w:val="22"/>
              </w:rPr>
              <w:t>eadteacher</w:t>
            </w:r>
            <w:r w:rsidR="5CA411DF" w:rsidRPr="5A539F61">
              <w:rPr>
                <w:rFonts w:asciiTheme="minorHAnsi" w:hAnsiTheme="minorHAnsi" w:cstheme="minorBidi"/>
                <w:sz w:val="22"/>
                <w:szCs w:val="22"/>
              </w:rPr>
              <w:t>, in September 2022 school began a partnership with a third school.</w:t>
            </w:r>
            <w:r w:rsidRPr="5A539F61">
              <w:rPr>
                <w:rStyle w:val="FootnoteReference"/>
                <w:rFonts w:asciiTheme="minorHAnsi" w:hAnsiTheme="minorHAnsi" w:cstheme="minorBidi"/>
                <w:sz w:val="22"/>
                <w:szCs w:val="22"/>
              </w:rPr>
              <w:footnoteReference w:id="2"/>
            </w:r>
          </w:p>
          <w:p w14:paraId="50D2FF17" w14:textId="6CC77521" w:rsidR="00F502E6" w:rsidRDefault="00F502E6" w:rsidP="5A539F61">
            <w:pPr>
              <w:pStyle w:val="Default"/>
              <w:numPr>
                <w:ilvl w:val="0"/>
                <w:numId w:val="28"/>
              </w:numPr>
              <w:rPr>
                <w:rFonts w:asciiTheme="minorHAnsi" w:hAnsiTheme="minorHAnsi" w:cstheme="minorBidi"/>
                <w:sz w:val="22"/>
                <w:szCs w:val="22"/>
              </w:rPr>
            </w:pPr>
            <w:r w:rsidRPr="5A539F61">
              <w:rPr>
                <w:rFonts w:asciiTheme="minorHAnsi" w:hAnsiTheme="minorHAnsi" w:cstheme="minorBidi"/>
                <w:sz w:val="22"/>
                <w:szCs w:val="22"/>
              </w:rPr>
              <w:t xml:space="preserve">The school serves a diverse and complex community, which does not reflect the central village location of the school buildings. </w:t>
            </w:r>
          </w:p>
          <w:p w14:paraId="634B7C93" w14:textId="35FF5488" w:rsidR="00F502E6" w:rsidRDefault="5E85A166" w:rsidP="5A539F61">
            <w:pPr>
              <w:pStyle w:val="Default"/>
              <w:numPr>
                <w:ilvl w:val="0"/>
                <w:numId w:val="28"/>
              </w:numPr>
              <w:rPr>
                <w:rFonts w:ascii="Calibri" w:eastAsia="Calibri" w:hAnsi="Calibri" w:cs="Calibri"/>
                <w:color w:val="000000" w:themeColor="text1"/>
                <w:sz w:val="22"/>
                <w:szCs w:val="22"/>
              </w:rPr>
            </w:pPr>
            <w:r w:rsidRPr="5A539F61">
              <w:rPr>
                <w:rFonts w:ascii="Aptos" w:eastAsia="Aptos" w:hAnsi="Aptos" w:cs="Aptos"/>
                <w:color w:val="000000" w:themeColor="text1"/>
              </w:rPr>
              <w:t>285 children</w:t>
            </w:r>
            <w:r w:rsidR="0EA85819" w:rsidRPr="5A539F61">
              <w:rPr>
                <w:rFonts w:ascii="Aptos" w:eastAsia="Aptos" w:hAnsi="Aptos" w:cs="Aptos"/>
                <w:color w:val="000000" w:themeColor="text1"/>
              </w:rPr>
              <w:t>:</w:t>
            </w:r>
          </w:p>
          <w:p w14:paraId="7437A9BC" w14:textId="3D8FB93D" w:rsidR="00F502E6" w:rsidRDefault="5E85A166" w:rsidP="5A539F61">
            <w:pPr>
              <w:pStyle w:val="Default"/>
              <w:numPr>
                <w:ilvl w:val="0"/>
                <w:numId w:val="28"/>
              </w:numPr>
              <w:rPr>
                <w:rFonts w:ascii="Calibri" w:eastAsia="Calibri" w:hAnsi="Calibri" w:cs="Calibri"/>
                <w:color w:val="000000" w:themeColor="text1"/>
                <w:sz w:val="22"/>
                <w:szCs w:val="22"/>
              </w:rPr>
            </w:pPr>
            <w:r w:rsidRPr="5A539F61">
              <w:rPr>
                <w:rFonts w:ascii="Calibri" w:eastAsia="Calibri" w:hAnsi="Calibri" w:cs="Calibri"/>
                <w:color w:val="000000" w:themeColor="text1"/>
                <w:sz w:val="22"/>
                <w:szCs w:val="22"/>
              </w:rPr>
              <w:t>27 Ethnicities</w:t>
            </w:r>
          </w:p>
          <w:p w14:paraId="4DC2261C" w14:textId="60CA0135" w:rsidR="00972BB9" w:rsidRDefault="00972BB9" w:rsidP="5A539F61">
            <w:pPr>
              <w:pStyle w:val="Default"/>
              <w:numPr>
                <w:ilvl w:val="0"/>
                <w:numId w:val="28"/>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14 languages</w:t>
            </w:r>
          </w:p>
          <w:p w14:paraId="2F6BEB0C" w14:textId="6E08D1CD" w:rsidR="00F502E6" w:rsidRDefault="5E85A166" w:rsidP="5A539F61">
            <w:pPr>
              <w:pStyle w:val="ListParagraph"/>
              <w:numPr>
                <w:ilvl w:val="0"/>
                <w:numId w:val="28"/>
              </w:numPr>
              <w:shd w:val="clear" w:color="auto" w:fill="FFFFFF" w:themeFill="background1"/>
              <w:spacing w:after="0"/>
              <w:rPr>
                <w:rFonts w:cs="Calibri"/>
                <w:color w:val="000000" w:themeColor="text1"/>
              </w:rPr>
            </w:pPr>
            <w:r w:rsidRPr="5A539F61">
              <w:rPr>
                <w:rFonts w:cs="Calibri"/>
                <w:color w:val="000000" w:themeColor="text1"/>
              </w:rPr>
              <w:t>6 Religions (49.5% Muslim)</w:t>
            </w:r>
          </w:p>
          <w:p w14:paraId="3F7F5BC1" w14:textId="0E763B2F" w:rsidR="00F502E6" w:rsidRDefault="5E85A166" w:rsidP="5A539F61">
            <w:pPr>
              <w:pStyle w:val="ListParagraph"/>
              <w:numPr>
                <w:ilvl w:val="0"/>
                <w:numId w:val="28"/>
              </w:numPr>
              <w:shd w:val="clear" w:color="auto" w:fill="FFFFFF" w:themeFill="background1"/>
              <w:spacing w:after="0"/>
              <w:rPr>
                <w:rFonts w:cs="Calibri"/>
                <w:color w:val="000000" w:themeColor="text1"/>
              </w:rPr>
            </w:pPr>
            <w:r w:rsidRPr="5A539F61">
              <w:rPr>
                <w:rFonts w:cs="Calibri"/>
                <w:color w:val="000000" w:themeColor="text1"/>
              </w:rPr>
              <w:t>116 children live within walking distance to school. That's 40%. (walking distance is 2 miles from school).</w:t>
            </w:r>
          </w:p>
          <w:p w14:paraId="59BE3D77" w14:textId="4CE3E798" w:rsidR="00F502E6" w:rsidRDefault="5E85A166" w:rsidP="5A539F61">
            <w:pPr>
              <w:pStyle w:val="ListParagraph"/>
              <w:numPr>
                <w:ilvl w:val="0"/>
                <w:numId w:val="28"/>
              </w:numPr>
              <w:shd w:val="clear" w:color="auto" w:fill="FFFFFF" w:themeFill="background1"/>
              <w:spacing w:after="0"/>
              <w:rPr>
                <w:rFonts w:cs="Calibri"/>
                <w:color w:val="000000" w:themeColor="text1"/>
              </w:rPr>
            </w:pPr>
            <w:r w:rsidRPr="5A539F61">
              <w:rPr>
                <w:rFonts w:cs="Calibri"/>
                <w:color w:val="000000" w:themeColor="text1"/>
              </w:rPr>
              <w:t xml:space="preserve">117 children, or 41% live in areas of Keighley in the 10% of most deprived areas of the country. </w:t>
            </w:r>
          </w:p>
          <w:p w14:paraId="2952C57C" w14:textId="5FF6CADB" w:rsidR="00F502E6" w:rsidRDefault="5E85A166" w:rsidP="5A539F61">
            <w:pPr>
              <w:pStyle w:val="ListParagraph"/>
              <w:numPr>
                <w:ilvl w:val="0"/>
                <w:numId w:val="28"/>
              </w:numPr>
              <w:shd w:val="clear" w:color="auto" w:fill="FFFFFF" w:themeFill="background1"/>
              <w:spacing w:after="0"/>
              <w:rPr>
                <w:rFonts w:cs="Calibri"/>
                <w:color w:val="000000" w:themeColor="text1"/>
              </w:rPr>
            </w:pPr>
            <w:proofErr w:type="spellStart"/>
            <w:r w:rsidRPr="5A539F61">
              <w:rPr>
                <w:rFonts w:cs="Calibri"/>
                <w:color w:val="000000" w:themeColor="text1"/>
              </w:rPr>
              <w:t>Steeton's</w:t>
            </w:r>
            <w:proofErr w:type="spellEnd"/>
            <w:r w:rsidRPr="5A539F61">
              <w:rPr>
                <w:rFonts w:cs="Calibri"/>
                <w:color w:val="000000" w:themeColor="text1"/>
              </w:rPr>
              <w:t xml:space="preserve"> other school children come from Sutton - 10% least deprived, Steeton and Silsden - 30% least deprived and Utley/Upper Keighley, which is 30% most deprived areas of the country.</w:t>
            </w:r>
          </w:p>
          <w:p w14:paraId="2830DB33" w14:textId="731EF36A" w:rsidR="00F502E6" w:rsidRDefault="00F502E6" w:rsidP="5A539F61">
            <w:pPr>
              <w:pStyle w:val="Default"/>
              <w:rPr>
                <w:color w:val="000000" w:themeColor="text1"/>
                <w:sz w:val="22"/>
                <w:szCs w:val="22"/>
              </w:rPr>
            </w:pPr>
          </w:p>
          <w:p w14:paraId="4336EABD" w14:textId="0905F430" w:rsidR="00F502E6" w:rsidRPr="00F502E6" w:rsidRDefault="00F502E6" w:rsidP="00D82B3D">
            <w:pPr>
              <w:pStyle w:val="Default"/>
              <w:numPr>
                <w:ilvl w:val="0"/>
                <w:numId w:val="28"/>
              </w:numPr>
              <w:rPr>
                <w:rFonts w:asciiTheme="minorHAnsi" w:hAnsiTheme="minorHAnsi" w:cstheme="minorHAnsi"/>
                <w:sz w:val="22"/>
                <w:szCs w:val="22"/>
              </w:rPr>
            </w:pPr>
            <w:r w:rsidRPr="5A539F61">
              <w:rPr>
                <w:rFonts w:asciiTheme="minorHAnsi" w:hAnsiTheme="minorHAnsi" w:cstheme="minorBidi"/>
                <w:sz w:val="22"/>
                <w:szCs w:val="22"/>
              </w:rPr>
              <w:lastRenderedPageBreak/>
              <w:t>There are currently 2</w:t>
            </w:r>
            <w:r w:rsidR="00972BB9">
              <w:rPr>
                <w:rFonts w:asciiTheme="minorHAnsi" w:hAnsiTheme="minorHAnsi" w:cstheme="minorBidi"/>
                <w:sz w:val="22"/>
                <w:szCs w:val="22"/>
              </w:rPr>
              <w:t>85</w:t>
            </w:r>
            <w:r w:rsidRPr="5A539F61">
              <w:rPr>
                <w:rFonts w:asciiTheme="minorHAnsi" w:hAnsiTheme="minorHAnsi" w:cstheme="minorBidi"/>
                <w:sz w:val="22"/>
                <w:szCs w:val="22"/>
              </w:rPr>
              <w:t xml:space="preserve"> children on site. We are 1.5 form entry - there are 45 children in each year group. From September 2024, we are reducing our PAN to 30.</w:t>
            </w:r>
          </w:p>
          <w:p w14:paraId="2CD83458" w14:textId="0BC59227" w:rsidR="00F502E6" w:rsidRPr="00F502E6" w:rsidRDefault="00F502E6" w:rsidP="00D82B3D">
            <w:pPr>
              <w:pStyle w:val="Default"/>
              <w:numPr>
                <w:ilvl w:val="0"/>
                <w:numId w:val="28"/>
              </w:numPr>
              <w:rPr>
                <w:rFonts w:asciiTheme="minorHAnsi" w:hAnsiTheme="minorHAnsi" w:cstheme="minorHAnsi"/>
                <w:sz w:val="22"/>
                <w:szCs w:val="22"/>
              </w:rPr>
            </w:pPr>
            <w:r w:rsidRPr="5A539F61">
              <w:rPr>
                <w:rFonts w:asciiTheme="minorHAnsi" w:hAnsiTheme="minorHAnsi" w:cstheme="minorBidi"/>
                <w:sz w:val="22"/>
                <w:szCs w:val="22"/>
              </w:rPr>
              <w:t>Steeton children come from a range of family circumstances, including a number of affluent local families, as well as children who are driven from various parts of nearby Keighley, some of which are in the bottom 10% of</w:t>
            </w:r>
            <w:r w:rsidR="00B63882" w:rsidRPr="5A539F61">
              <w:rPr>
                <w:rFonts w:asciiTheme="minorHAnsi" w:hAnsiTheme="minorHAnsi" w:cstheme="minorBidi"/>
                <w:sz w:val="22"/>
                <w:szCs w:val="22"/>
              </w:rPr>
              <w:t xml:space="preserve"> IDACI</w:t>
            </w:r>
            <w:r w:rsidRPr="5A539F61">
              <w:rPr>
                <w:rFonts w:asciiTheme="minorHAnsi" w:hAnsiTheme="minorHAnsi" w:cstheme="minorBidi"/>
                <w:sz w:val="22"/>
                <w:szCs w:val="22"/>
              </w:rPr>
              <w:t>.</w:t>
            </w:r>
            <w:r w:rsidR="00472EC4" w:rsidRPr="5A539F61">
              <w:rPr>
                <w:rStyle w:val="FootnoteReference"/>
                <w:rFonts w:asciiTheme="minorHAnsi" w:hAnsiTheme="minorHAnsi" w:cstheme="minorBidi"/>
                <w:sz w:val="22"/>
                <w:szCs w:val="22"/>
              </w:rPr>
              <w:footnoteReference w:id="3"/>
            </w:r>
          </w:p>
          <w:p w14:paraId="2F2DCD9D" w14:textId="77777777" w:rsidR="00F502E6" w:rsidRDefault="00F502E6" w:rsidP="00D82B3D">
            <w:pPr>
              <w:pStyle w:val="Default"/>
              <w:numPr>
                <w:ilvl w:val="0"/>
                <w:numId w:val="28"/>
              </w:numPr>
              <w:rPr>
                <w:rFonts w:asciiTheme="minorHAnsi" w:hAnsiTheme="minorHAnsi" w:cstheme="minorHAnsi"/>
                <w:sz w:val="22"/>
                <w:szCs w:val="22"/>
              </w:rPr>
            </w:pPr>
            <w:r w:rsidRPr="5A539F61">
              <w:rPr>
                <w:rFonts w:asciiTheme="minorHAnsi" w:hAnsiTheme="minorHAnsi" w:cstheme="minorBidi"/>
                <w:sz w:val="22"/>
                <w:szCs w:val="22"/>
              </w:rPr>
              <w:t xml:space="preserve">We do not have a nursery. Our children come from around 17 providers – both locally, nationally and internationally. </w:t>
            </w:r>
          </w:p>
          <w:p w14:paraId="7D5CEC15" w14:textId="16970EFA" w:rsidR="00F502E6" w:rsidRPr="00F502E6" w:rsidRDefault="00F502E6" w:rsidP="00D82B3D">
            <w:pPr>
              <w:pStyle w:val="Default"/>
              <w:numPr>
                <w:ilvl w:val="0"/>
                <w:numId w:val="28"/>
              </w:numPr>
              <w:rPr>
                <w:rFonts w:asciiTheme="minorHAnsi" w:hAnsiTheme="minorHAnsi" w:cstheme="minorHAnsi"/>
                <w:sz w:val="22"/>
                <w:szCs w:val="22"/>
              </w:rPr>
            </w:pPr>
            <w:r w:rsidRPr="5A539F61">
              <w:rPr>
                <w:rFonts w:asciiTheme="minorHAnsi" w:hAnsiTheme="minorHAnsi" w:cstheme="minorBidi"/>
                <w:sz w:val="22"/>
                <w:szCs w:val="22"/>
              </w:rPr>
              <w:t>In October 202</w:t>
            </w:r>
            <w:r w:rsidRPr="00972BB9">
              <w:rPr>
                <w:rFonts w:asciiTheme="minorHAnsi" w:hAnsiTheme="minorHAnsi" w:cstheme="minorBidi"/>
                <w:sz w:val="22"/>
                <w:szCs w:val="22"/>
                <w:highlight w:val="yellow"/>
              </w:rPr>
              <w:t>2</w:t>
            </w:r>
            <w:r w:rsidRPr="5A539F61">
              <w:rPr>
                <w:rFonts w:asciiTheme="minorHAnsi" w:hAnsiTheme="minorHAnsi" w:cstheme="minorBidi"/>
                <w:sz w:val="22"/>
                <w:szCs w:val="22"/>
              </w:rPr>
              <w:t>, EYFS baseline was 49%. Our EAL is 46.5% which is significantly above national average.</w:t>
            </w:r>
          </w:p>
          <w:p w14:paraId="24D91A20" w14:textId="77777777" w:rsidR="00E53C9E" w:rsidRDefault="00F502E6" w:rsidP="00D82B3D">
            <w:pPr>
              <w:pStyle w:val="Default"/>
              <w:numPr>
                <w:ilvl w:val="0"/>
                <w:numId w:val="28"/>
              </w:numPr>
              <w:rPr>
                <w:rFonts w:asciiTheme="minorHAnsi" w:hAnsiTheme="minorHAnsi" w:cstheme="minorHAnsi"/>
                <w:sz w:val="22"/>
                <w:szCs w:val="22"/>
              </w:rPr>
            </w:pPr>
            <w:r w:rsidRPr="5A539F61">
              <w:rPr>
                <w:rFonts w:asciiTheme="minorHAnsi" w:hAnsiTheme="minorHAnsi" w:cstheme="minorBidi"/>
                <w:sz w:val="22"/>
                <w:szCs w:val="22"/>
              </w:rPr>
              <w:t xml:space="preserve">A number of children come to us in-year as their parents move to Steeton – particularly to work at the local hospital. These children are majority Indian children. </w:t>
            </w:r>
          </w:p>
          <w:p w14:paraId="12F9D5C5" w14:textId="77777777" w:rsidR="00E53C9E" w:rsidRDefault="00F502E6" w:rsidP="00D82B3D">
            <w:pPr>
              <w:pStyle w:val="Default"/>
              <w:numPr>
                <w:ilvl w:val="0"/>
                <w:numId w:val="28"/>
              </w:numPr>
              <w:rPr>
                <w:rFonts w:asciiTheme="minorHAnsi" w:hAnsiTheme="minorHAnsi" w:cstheme="minorHAnsi"/>
                <w:sz w:val="22"/>
                <w:szCs w:val="22"/>
              </w:rPr>
            </w:pPr>
            <w:r w:rsidRPr="5A539F61">
              <w:rPr>
                <w:rFonts w:asciiTheme="minorHAnsi" w:hAnsiTheme="minorHAnsi" w:cstheme="minorBidi"/>
                <w:sz w:val="22"/>
                <w:szCs w:val="22"/>
              </w:rPr>
              <w:t xml:space="preserve">Over the last few years, numbers have declined, and we usually have a reception intake of below 45. This impacts our funding. We do have numbers of in-year applications. </w:t>
            </w:r>
          </w:p>
          <w:p w14:paraId="70D9D2D8" w14:textId="7BC6C17D" w:rsidR="00F502E6" w:rsidRPr="00F502E6" w:rsidRDefault="00F502E6" w:rsidP="00D82B3D">
            <w:pPr>
              <w:pStyle w:val="Default"/>
              <w:numPr>
                <w:ilvl w:val="0"/>
                <w:numId w:val="28"/>
              </w:numPr>
              <w:rPr>
                <w:rFonts w:asciiTheme="minorHAnsi" w:hAnsiTheme="minorHAnsi" w:cstheme="minorHAnsi"/>
                <w:sz w:val="22"/>
                <w:szCs w:val="22"/>
              </w:rPr>
            </w:pPr>
            <w:r w:rsidRPr="5A539F61">
              <w:rPr>
                <w:rFonts w:asciiTheme="minorHAnsi" w:hAnsiTheme="minorHAnsi" w:cstheme="minorBidi"/>
                <w:sz w:val="22"/>
                <w:szCs w:val="22"/>
              </w:rPr>
              <w:t>Pupil premium = 17.8% - less than national average.</w:t>
            </w:r>
          </w:p>
          <w:p w14:paraId="1C9B5B19" w14:textId="77777777" w:rsidR="00F502E6" w:rsidRPr="008C5727" w:rsidRDefault="00F502E6" w:rsidP="00C754DF">
            <w:pPr>
              <w:pStyle w:val="7Tablebodycopy"/>
              <w:spacing w:before="120" w:after="0"/>
              <w:rPr>
                <w:rFonts w:asciiTheme="minorHAnsi" w:hAnsiTheme="minorHAnsi" w:cstheme="minorHAnsi"/>
              </w:rPr>
            </w:pPr>
          </w:p>
        </w:tc>
      </w:tr>
      <w:tr w:rsidR="00D22B2B" w:rsidRPr="00D22B2B" w14:paraId="4631EA1B" w14:textId="77777777" w:rsidTr="5A539F61">
        <w:trPr>
          <w:trHeight w:val="1399"/>
        </w:trPr>
        <w:tc>
          <w:tcPr>
            <w:tcW w:w="13950" w:type="dxa"/>
            <w:gridSpan w:val="2"/>
          </w:tcPr>
          <w:p w14:paraId="3321F028" w14:textId="4E4DEF15" w:rsidR="00DE03AB" w:rsidRPr="008C5727" w:rsidRDefault="00DE03AB" w:rsidP="00D22B2B">
            <w:pPr>
              <w:pStyle w:val="7Tablecopybulleted"/>
              <w:numPr>
                <w:ilvl w:val="0"/>
                <w:numId w:val="0"/>
              </w:numPr>
              <w:spacing w:before="120" w:after="0"/>
              <w:rPr>
                <w:rFonts w:asciiTheme="minorHAnsi" w:hAnsiTheme="minorHAnsi" w:cstheme="minorHAnsi"/>
                <w:szCs w:val="20"/>
              </w:rPr>
            </w:pPr>
            <w:r w:rsidRPr="00640E9D">
              <w:rPr>
                <w:rFonts w:asciiTheme="minorHAnsi" w:hAnsiTheme="minorHAnsi" w:cstheme="minorHAnsi"/>
                <w:b/>
                <w:sz w:val="28"/>
                <w:szCs w:val="28"/>
              </w:rPr>
              <w:lastRenderedPageBreak/>
              <w:t>Intent:</w:t>
            </w:r>
          </w:p>
          <w:p w14:paraId="12462F60" w14:textId="0753C10E" w:rsidR="00D22B2B" w:rsidRPr="008C5727" w:rsidRDefault="00D22B2B" w:rsidP="00D22B2B">
            <w:pPr>
              <w:pStyle w:val="7Tablecopybulleted"/>
              <w:numPr>
                <w:ilvl w:val="0"/>
                <w:numId w:val="0"/>
              </w:numPr>
              <w:spacing w:before="120" w:after="0"/>
              <w:rPr>
                <w:rFonts w:asciiTheme="minorHAnsi" w:hAnsiTheme="minorHAnsi" w:cstheme="minorHAnsi"/>
                <w:szCs w:val="20"/>
              </w:rPr>
            </w:pPr>
            <w:r w:rsidRPr="008C5727">
              <w:rPr>
                <w:rFonts w:asciiTheme="minorHAnsi" w:hAnsiTheme="minorHAnsi" w:cstheme="minorHAnsi"/>
                <w:szCs w:val="20"/>
              </w:rPr>
              <w:t>Curriculum design and coverage</w:t>
            </w:r>
          </w:p>
          <w:p w14:paraId="29943A70" w14:textId="66F8B23B" w:rsidR="00D22B2B" w:rsidRPr="008C5727" w:rsidRDefault="00D22B2B" w:rsidP="00D22B2B">
            <w:pPr>
              <w:pStyle w:val="7Tablebodycopy"/>
              <w:spacing w:before="120" w:after="0"/>
              <w:rPr>
                <w:rFonts w:asciiTheme="minorHAnsi" w:hAnsiTheme="minorHAnsi" w:cstheme="minorHAnsi"/>
                <w:szCs w:val="20"/>
              </w:rPr>
            </w:pPr>
            <w:r w:rsidRPr="008C5727">
              <w:rPr>
                <w:rFonts w:asciiTheme="minorHAnsi" w:hAnsiTheme="minorHAnsi" w:cstheme="minorHAnsi"/>
                <w:szCs w:val="20"/>
              </w:rPr>
              <w:t xml:space="preserve">We consider the Quality of Education at Steeton Primary School to be securely Good.  </w:t>
            </w:r>
          </w:p>
          <w:p w14:paraId="369295E2" w14:textId="4229028A" w:rsidR="00D22B2B" w:rsidRPr="008C5727" w:rsidRDefault="00D22B2B" w:rsidP="00D22B2B">
            <w:pPr>
              <w:pStyle w:val="7Tablebodycopy"/>
              <w:spacing w:before="120" w:after="0"/>
              <w:rPr>
                <w:rFonts w:asciiTheme="minorHAnsi" w:hAnsiTheme="minorHAnsi" w:cstheme="minorHAnsi"/>
                <w:szCs w:val="20"/>
              </w:rPr>
            </w:pPr>
            <w:r w:rsidRPr="008C5727">
              <w:rPr>
                <w:rFonts w:asciiTheme="minorHAnsi" w:hAnsiTheme="minorHAnsi" w:cstheme="minorHAnsi"/>
                <w:szCs w:val="20"/>
              </w:rPr>
              <w:t xml:space="preserve">In 2018 at our last Ofsted we acknowledged that, we had successfully maintained the standard of teaching and learning, and our pupils in all Year Groups made </w:t>
            </w:r>
            <w:r w:rsidR="00722FE0" w:rsidRPr="008C5727">
              <w:rPr>
                <w:rFonts w:asciiTheme="minorHAnsi" w:hAnsiTheme="minorHAnsi" w:cstheme="minorHAnsi"/>
                <w:szCs w:val="20"/>
              </w:rPr>
              <w:t>good</w:t>
            </w:r>
            <w:r w:rsidRPr="008C5727">
              <w:rPr>
                <w:rFonts w:asciiTheme="minorHAnsi" w:hAnsiTheme="minorHAnsi" w:cstheme="minorHAnsi"/>
                <w:szCs w:val="20"/>
              </w:rPr>
              <w:t xml:space="preserve"> progress from a very low level of attainment and socialisation on entry to school. However, our outcomes were hovering stubbornly just below national averages.  The traditional approach of quality first teaching of the current curriculum, supplemented by small-group interventions, was not working.</w:t>
            </w:r>
          </w:p>
          <w:p w14:paraId="308CC59C" w14:textId="1A18695A" w:rsidR="00D22B2B" w:rsidRPr="008C5727" w:rsidRDefault="00D22B2B" w:rsidP="00D22B2B">
            <w:pPr>
              <w:pStyle w:val="ListParagraph"/>
              <w:numPr>
                <w:ilvl w:val="0"/>
                <w:numId w:val="2"/>
              </w:numPr>
              <w:spacing w:before="120" w:after="0" w:line="240" w:lineRule="auto"/>
              <w:contextualSpacing w:val="0"/>
              <w:rPr>
                <w:rFonts w:asciiTheme="minorHAnsi" w:hAnsiTheme="minorHAnsi" w:cstheme="minorHAnsi"/>
                <w:sz w:val="20"/>
                <w:szCs w:val="20"/>
              </w:rPr>
            </w:pPr>
            <w:r w:rsidRPr="5A539F61">
              <w:rPr>
                <w:rFonts w:asciiTheme="minorHAnsi" w:hAnsiTheme="minorHAnsi" w:cstheme="minorBidi"/>
                <w:sz w:val="20"/>
                <w:szCs w:val="20"/>
              </w:rPr>
              <w:t>An enhanced curriculum was therefore developed, based on school research</w:t>
            </w:r>
            <w:r w:rsidRPr="5A539F61">
              <w:rPr>
                <w:rStyle w:val="FootnoteReference"/>
                <w:rFonts w:asciiTheme="minorHAnsi" w:hAnsiTheme="minorHAnsi" w:cstheme="minorBidi"/>
                <w:sz w:val="20"/>
                <w:szCs w:val="20"/>
              </w:rPr>
              <w:footnoteReference w:id="4"/>
            </w:r>
            <w:r w:rsidRPr="5A539F61">
              <w:rPr>
                <w:rFonts w:asciiTheme="minorHAnsi" w:hAnsiTheme="minorHAnsi" w:cstheme="minorBidi"/>
                <w:sz w:val="20"/>
                <w:szCs w:val="20"/>
              </w:rPr>
              <w:t xml:space="preserve"> and specifically designed to meet the particular needs of Steeton pupils, whatever their starting point (</w:t>
            </w:r>
            <w:r w:rsidR="006C098B" w:rsidRPr="5A539F61">
              <w:rPr>
                <w:rFonts w:asciiTheme="minorHAnsi" w:hAnsiTheme="minorHAnsi" w:cstheme="minorBidi"/>
                <w:sz w:val="20"/>
                <w:szCs w:val="20"/>
              </w:rPr>
              <w:t>e.g.</w:t>
            </w:r>
            <w:r w:rsidRPr="5A539F61">
              <w:rPr>
                <w:rFonts w:asciiTheme="minorHAnsi" w:hAnsiTheme="minorHAnsi" w:cstheme="minorBidi"/>
                <w:sz w:val="20"/>
                <w:szCs w:val="20"/>
              </w:rPr>
              <w:t xml:space="preserve"> SEND), including the need to develop their cultural capital and personal skills, through </w:t>
            </w:r>
            <w:r w:rsidR="008362A0" w:rsidRPr="5A539F61">
              <w:rPr>
                <w:rFonts w:asciiTheme="minorHAnsi" w:hAnsiTheme="minorHAnsi" w:cstheme="minorBidi"/>
                <w:sz w:val="20"/>
                <w:szCs w:val="20"/>
              </w:rPr>
              <w:t xml:space="preserve">new </w:t>
            </w:r>
            <w:r w:rsidRPr="5A539F61">
              <w:rPr>
                <w:rFonts w:asciiTheme="minorHAnsi" w:hAnsiTheme="minorHAnsi" w:cstheme="minorBidi"/>
                <w:sz w:val="20"/>
                <w:szCs w:val="20"/>
              </w:rPr>
              <w:t xml:space="preserve">elements </w:t>
            </w:r>
            <w:r w:rsidR="008362A0" w:rsidRPr="5A539F61">
              <w:rPr>
                <w:rFonts w:asciiTheme="minorHAnsi" w:hAnsiTheme="minorHAnsi" w:cstheme="minorBidi"/>
                <w:sz w:val="20"/>
                <w:szCs w:val="20"/>
              </w:rPr>
              <w:t xml:space="preserve">such </w:t>
            </w:r>
            <w:r w:rsidRPr="5A539F61">
              <w:rPr>
                <w:rFonts w:asciiTheme="minorHAnsi" w:hAnsiTheme="minorHAnsi" w:cstheme="minorBidi"/>
                <w:sz w:val="20"/>
                <w:szCs w:val="20"/>
              </w:rPr>
              <w:t>as:</w:t>
            </w:r>
          </w:p>
          <w:p w14:paraId="2385C897" w14:textId="77777777" w:rsidR="00D22B2B" w:rsidRPr="008C5727" w:rsidRDefault="00D22B2B" w:rsidP="00D22B2B">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The ‘Learning for Life’ Curriculum</w:t>
            </w:r>
          </w:p>
          <w:p w14:paraId="30B62C11" w14:textId="77777777" w:rsidR="00B43019" w:rsidRPr="008C5727" w:rsidRDefault="00B43019" w:rsidP="00B43019">
            <w:pPr>
              <w:pStyle w:val="ListParagraph"/>
              <w:numPr>
                <w:ilvl w:val="1"/>
                <w:numId w:val="2"/>
              </w:numPr>
              <w:spacing w:before="120" w:after="0" w:line="240" w:lineRule="auto"/>
              <w:contextualSpacing w:val="0"/>
              <w:rPr>
                <w:rFonts w:asciiTheme="minorHAnsi" w:hAnsiTheme="minorHAnsi" w:cstheme="minorHAnsi"/>
                <w:sz w:val="20"/>
                <w:szCs w:val="20"/>
              </w:rPr>
            </w:pPr>
            <w:r w:rsidRPr="5A539F61">
              <w:rPr>
                <w:rFonts w:asciiTheme="minorHAnsi" w:hAnsiTheme="minorHAnsi" w:cstheme="minorBidi"/>
                <w:sz w:val="20"/>
                <w:szCs w:val="20"/>
              </w:rPr>
              <w:t>Magic Mondays</w:t>
            </w:r>
            <w:r w:rsidRPr="5A539F61">
              <w:rPr>
                <w:rStyle w:val="FootnoteReference"/>
                <w:rFonts w:asciiTheme="minorHAnsi" w:hAnsiTheme="minorHAnsi" w:cstheme="minorBidi"/>
                <w:sz w:val="20"/>
                <w:szCs w:val="20"/>
              </w:rPr>
              <w:footnoteReference w:id="5"/>
            </w:r>
          </w:p>
          <w:p w14:paraId="1A23EBFF" w14:textId="77777777" w:rsidR="00D22B2B" w:rsidRPr="008C5727" w:rsidRDefault="00D22B2B" w:rsidP="00D22B2B">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lastRenderedPageBreak/>
              <w:t>Reading &amp; Writing for Pleasure</w:t>
            </w:r>
          </w:p>
          <w:p w14:paraId="76717A19" w14:textId="77777777" w:rsidR="00B43019" w:rsidRPr="008C5727" w:rsidRDefault="00D22B2B" w:rsidP="00B43019">
            <w:pPr>
              <w:pStyle w:val="ListParagraph"/>
              <w:numPr>
                <w:ilvl w:val="1"/>
                <w:numId w:val="2"/>
              </w:numPr>
              <w:spacing w:before="120" w:after="0" w:line="240" w:lineRule="auto"/>
              <w:contextualSpacing w:val="0"/>
              <w:rPr>
                <w:rFonts w:asciiTheme="minorHAnsi" w:hAnsiTheme="minorHAnsi" w:cstheme="minorHAnsi"/>
                <w:sz w:val="20"/>
                <w:szCs w:val="20"/>
              </w:rPr>
            </w:pPr>
            <w:r w:rsidRPr="5A539F61">
              <w:rPr>
                <w:rFonts w:asciiTheme="minorHAnsi" w:hAnsiTheme="minorHAnsi" w:cstheme="minorBidi"/>
                <w:sz w:val="20"/>
                <w:szCs w:val="20"/>
              </w:rPr>
              <w:t>White Rose Maths and LBQ</w:t>
            </w:r>
            <w:r w:rsidRPr="5A539F61">
              <w:rPr>
                <w:rStyle w:val="FootnoteReference"/>
                <w:rFonts w:asciiTheme="minorHAnsi" w:hAnsiTheme="minorHAnsi" w:cstheme="minorBidi"/>
                <w:sz w:val="20"/>
                <w:szCs w:val="20"/>
              </w:rPr>
              <w:footnoteReference w:id="6"/>
            </w:r>
            <w:r w:rsidR="00B43019" w:rsidRPr="5A539F61">
              <w:rPr>
                <w:rFonts w:asciiTheme="minorHAnsi" w:hAnsiTheme="minorHAnsi" w:cstheme="minorBidi"/>
                <w:sz w:val="20"/>
                <w:szCs w:val="20"/>
              </w:rPr>
              <w:t xml:space="preserve"> </w:t>
            </w:r>
          </w:p>
          <w:p w14:paraId="6F215540" w14:textId="7B82C5EE" w:rsidR="00D22B2B" w:rsidRPr="008C5727" w:rsidRDefault="00B43019" w:rsidP="00B43019">
            <w:pPr>
              <w:pStyle w:val="ListParagraph"/>
              <w:numPr>
                <w:ilvl w:val="1"/>
                <w:numId w:val="2"/>
              </w:numPr>
              <w:spacing w:before="120" w:after="0" w:line="240" w:lineRule="auto"/>
              <w:contextualSpacing w:val="0"/>
              <w:rPr>
                <w:rFonts w:asciiTheme="minorHAnsi" w:hAnsiTheme="minorHAnsi" w:cstheme="minorHAnsi"/>
                <w:sz w:val="20"/>
                <w:szCs w:val="20"/>
              </w:rPr>
            </w:pPr>
            <w:r w:rsidRPr="5A539F61">
              <w:rPr>
                <w:rFonts w:asciiTheme="minorHAnsi" w:hAnsiTheme="minorHAnsi" w:cstheme="minorBidi"/>
                <w:sz w:val="20"/>
                <w:szCs w:val="20"/>
              </w:rPr>
              <w:t>the Big Idea</w:t>
            </w:r>
            <w:r w:rsidRPr="5A539F61">
              <w:rPr>
                <w:rStyle w:val="FootnoteReference"/>
                <w:rFonts w:asciiTheme="minorHAnsi" w:hAnsiTheme="minorHAnsi" w:cstheme="minorBidi"/>
                <w:sz w:val="20"/>
                <w:szCs w:val="20"/>
              </w:rPr>
              <w:footnoteReference w:id="7"/>
            </w:r>
          </w:p>
          <w:p w14:paraId="10235FEF" w14:textId="77777777" w:rsidR="00D22B2B" w:rsidRPr="008C5727" w:rsidRDefault="00D22B2B" w:rsidP="00D22B2B">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the Pupil Offer</w:t>
            </w:r>
          </w:p>
          <w:p w14:paraId="38241217" w14:textId="77777777" w:rsidR="005E2D20" w:rsidRPr="008C5727" w:rsidRDefault="005E2D20" w:rsidP="005E2D20">
            <w:pPr>
              <w:spacing w:before="120"/>
              <w:rPr>
                <w:rFonts w:cstheme="minorHAnsi"/>
                <w:sz w:val="20"/>
                <w:szCs w:val="20"/>
              </w:rPr>
            </w:pPr>
            <w:r w:rsidRPr="008C5727">
              <w:rPr>
                <w:rFonts w:cstheme="minorHAnsi"/>
                <w:sz w:val="20"/>
                <w:szCs w:val="20"/>
              </w:rPr>
              <w:t>Rationale:</w:t>
            </w:r>
          </w:p>
          <w:p w14:paraId="0FF9A54E" w14:textId="2318738C" w:rsidR="00D22B2B" w:rsidRPr="008C5727" w:rsidRDefault="00D22B2B" w:rsidP="00FC6AD2">
            <w:pPr>
              <w:pStyle w:val="ListParagraph"/>
              <w:numPr>
                <w:ilvl w:val="0"/>
                <w:numId w:val="2"/>
              </w:numPr>
              <w:spacing w:before="120"/>
              <w:rPr>
                <w:rFonts w:asciiTheme="minorHAnsi" w:eastAsiaTheme="minorHAnsi" w:hAnsiTheme="minorHAnsi" w:cstheme="minorHAnsi"/>
                <w:sz w:val="20"/>
                <w:szCs w:val="20"/>
              </w:rPr>
            </w:pPr>
            <w:r w:rsidRPr="008C5727">
              <w:rPr>
                <w:rFonts w:asciiTheme="minorHAnsi" w:hAnsiTheme="minorHAnsi" w:cstheme="minorHAnsi"/>
                <w:sz w:val="20"/>
                <w:szCs w:val="20"/>
              </w:rPr>
              <w:t xml:space="preserve">Pupils displayed many positive behaviours and attitudes, and it was apparent that our attention to the personal development of pupils was strong, but for school to have a deeper impact on the life chances of its pupils it was clear that we needed to aim higher.  Only the development of a truly excellent education would provide our children with the rich set of experiences across the curriculum that would inspire them to raise their aspirations, </w:t>
            </w:r>
            <w:r w:rsidR="00CF126B" w:rsidRPr="008C5727">
              <w:rPr>
                <w:rFonts w:asciiTheme="minorHAnsi" w:hAnsiTheme="minorHAnsi" w:cstheme="minorHAnsi"/>
                <w:sz w:val="20"/>
                <w:szCs w:val="20"/>
              </w:rPr>
              <w:t xml:space="preserve">to become truly resilient learners, and </w:t>
            </w:r>
            <w:r w:rsidRPr="008C5727">
              <w:rPr>
                <w:rFonts w:asciiTheme="minorHAnsi" w:hAnsiTheme="minorHAnsi" w:cstheme="minorHAnsi"/>
                <w:sz w:val="20"/>
                <w:szCs w:val="20"/>
              </w:rPr>
              <w:t>the person they were learning that they could be.</w:t>
            </w:r>
          </w:p>
          <w:p w14:paraId="774764B2" w14:textId="77777777" w:rsidR="00D22B2B" w:rsidRPr="008C5727" w:rsidRDefault="00D22B2B" w:rsidP="00D22B2B">
            <w:pPr>
              <w:spacing w:before="120" w:line="259" w:lineRule="auto"/>
              <w:rPr>
                <w:rFonts w:eastAsia="Calibri" w:cstheme="minorHAnsi"/>
                <w:b/>
                <w:sz w:val="20"/>
                <w:szCs w:val="20"/>
              </w:rPr>
            </w:pPr>
            <w:r w:rsidRPr="008C5727">
              <w:rPr>
                <w:rFonts w:eastAsia="Calibri" w:cstheme="minorHAnsi"/>
                <w:b/>
                <w:i/>
                <w:sz w:val="20"/>
                <w:szCs w:val="20"/>
              </w:rPr>
              <w:t>Barriers to pupil achievement</w:t>
            </w:r>
            <w:r w:rsidRPr="008C5727">
              <w:rPr>
                <w:rFonts w:eastAsia="Calibri" w:cstheme="minorHAnsi"/>
                <w:b/>
                <w:sz w:val="20"/>
                <w:szCs w:val="20"/>
              </w:rPr>
              <w:t>:</w:t>
            </w:r>
          </w:p>
          <w:p w14:paraId="08EEE5D2" w14:textId="77777777" w:rsidR="00D22B2B" w:rsidRPr="008C5727" w:rsidRDefault="00D22B2B" w:rsidP="00D22B2B">
            <w:pPr>
              <w:spacing w:before="120" w:line="259" w:lineRule="auto"/>
              <w:rPr>
                <w:rFonts w:eastAsia="Calibri" w:cstheme="minorHAnsi"/>
                <w:sz w:val="20"/>
                <w:szCs w:val="20"/>
              </w:rPr>
            </w:pPr>
            <w:r w:rsidRPr="008C5727">
              <w:rPr>
                <w:rFonts w:eastAsia="Calibri" w:cstheme="minorHAnsi"/>
                <w:sz w:val="20"/>
                <w:szCs w:val="20"/>
              </w:rPr>
              <w:t xml:space="preserve">Through research and knowledge of </w:t>
            </w:r>
            <w:proofErr w:type="spellStart"/>
            <w:r w:rsidRPr="008C5727">
              <w:rPr>
                <w:rFonts w:eastAsia="Calibri" w:cstheme="minorHAnsi"/>
                <w:sz w:val="20"/>
                <w:szCs w:val="20"/>
              </w:rPr>
              <w:t>Steeton’s</w:t>
            </w:r>
            <w:proofErr w:type="spellEnd"/>
            <w:r w:rsidRPr="008C5727">
              <w:rPr>
                <w:rFonts w:eastAsia="Calibri" w:cstheme="minorHAnsi"/>
                <w:sz w:val="20"/>
                <w:szCs w:val="20"/>
              </w:rPr>
              <w:t xml:space="preserve"> pupils, school leaders identified the main obstacles to learning:</w:t>
            </w:r>
          </w:p>
          <w:p w14:paraId="4921DF38" w14:textId="7C0BDB45" w:rsidR="00C754DF" w:rsidRPr="008C5727" w:rsidRDefault="00D22B2B" w:rsidP="0049341D">
            <w:pPr>
              <w:numPr>
                <w:ilvl w:val="0"/>
                <w:numId w:val="2"/>
              </w:numPr>
              <w:spacing w:before="120" w:line="259" w:lineRule="auto"/>
              <w:rPr>
                <w:rFonts w:eastAsia="Calibri" w:cstheme="minorHAnsi"/>
                <w:sz w:val="20"/>
                <w:szCs w:val="20"/>
              </w:rPr>
            </w:pPr>
            <w:r w:rsidRPr="008C5727">
              <w:rPr>
                <w:rFonts w:eastAsia="Calibri" w:cstheme="minorHAnsi"/>
                <w:sz w:val="20"/>
                <w:szCs w:val="20"/>
              </w:rPr>
              <w:t xml:space="preserve">Poor </w:t>
            </w:r>
            <w:proofErr w:type="spellStart"/>
            <w:r w:rsidRPr="008C5727">
              <w:rPr>
                <w:rFonts w:eastAsia="Calibri" w:cstheme="minorHAnsi"/>
                <w:sz w:val="20"/>
                <w:szCs w:val="20"/>
              </w:rPr>
              <w:t>oracy</w:t>
            </w:r>
            <w:proofErr w:type="spellEnd"/>
            <w:r w:rsidRPr="008C5727">
              <w:rPr>
                <w:rFonts w:eastAsia="Calibri" w:cstheme="minorHAnsi"/>
                <w:sz w:val="20"/>
                <w:szCs w:val="20"/>
              </w:rPr>
              <w:t xml:space="preserve"> skills: the curriculum did not allow time for pupils and teachers to talk to each other in a way that would develop their cultural capital. This had a significant effect on children’s achievement and was a matter of equality that mitigated against social mobility.</w:t>
            </w:r>
          </w:p>
          <w:p w14:paraId="477C8E64" w14:textId="77777777" w:rsidR="00D22B2B" w:rsidRPr="008C5727" w:rsidRDefault="00D22B2B" w:rsidP="00D22B2B">
            <w:pPr>
              <w:numPr>
                <w:ilvl w:val="0"/>
                <w:numId w:val="2"/>
              </w:numPr>
              <w:spacing w:before="120" w:line="259" w:lineRule="auto"/>
              <w:rPr>
                <w:rFonts w:eastAsia="Calibri" w:cstheme="minorHAnsi"/>
                <w:sz w:val="20"/>
                <w:szCs w:val="20"/>
              </w:rPr>
            </w:pPr>
            <w:r w:rsidRPr="008C5727">
              <w:rPr>
                <w:rFonts w:eastAsia="Calibri" w:cstheme="minorHAnsi"/>
                <w:sz w:val="20"/>
                <w:szCs w:val="20"/>
              </w:rPr>
              <w:t xml:space="preserve">Due to a consistent narrowing of the curriculum, in the main, pupil’s artistic and fine motor skills had been stunted, with age-related Art and Design skills beyond the scope of many Year 6 pupils. </w:t>
            </w:r>
          </w:p>
          <w:p w14:paraId="106F6A86" w14:textId="77777777" w:rsidR="00D22B2B" w:rsidRPr="008C5727" w:rsidRDefault="00D22B2B" w:rsidP="00D22B2B">
            <w:pPr>
              <w:pStyle w:val="ListParagraph"/>
              <w:numPr>
                <w:ilvl w:val="0"/>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The school’s ‘paper based’ Creative Curriculum had been developed in line with Ofsted requirements, but there was insufficient curriculum time for art or design skills linked to the topics.  This fundamentally missed an opportunity to further deepen children’s learning and capture their full engagement, so broadening their acquisition of cultural capital.</w:t>
            </w:r>
          </w:p>
          <w:p w14:paraId="1D564224" w14:textId="77777777" w:rsidR="00AC6CCA" w:rsidRPr="008C5727" w:rsidRDefault="00AC6CCA" w:rsidP="00AC6CCA">
            <w:pPr>
              <w:pStyle w:val="ListParagraph"/>
              <w:numPr>
                <w:ilvl w:val="0"/>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Pupils presented good and ‘on task’ behaviours within class, but lacked enthusiasm as they progressed through school.  Feedback from pupils was that school was ‘all maths’, ‘all English’, ‘a bit of science’.  The element that they found interesting, the Creative Curriculum, didn’t feature enough.</w:t>
            </w:r>
          </w:p>
          <w:p w14:paraId="7621D356" w14:textId="063AD1E8" w:rsidR="005E2D20" w:rsidRPr="008C5727" w:rsidRDefault="00AC6CCA" w:rsidP="005E2D20">
            <w:pPr>
              <w:numPr>
                <w:ilvl w:val="0"/>
                <w:numId w:val="2"/>
              </w:numPr>
              <w:spacing w:before="120" w:line="259" w:lineRule="auto"/>
              <w:rPr>
                <w:rFonts w:eastAsia="Calibri" w:cstheme="minorHAnsi"/>
                <w:sz w:val="20"/>
                <w:szCs w:val="20"/>
              </w:rPr>
            </w:pPr>
            <w:r w:rsidRPr="008C5727">
              <w:rPr>
                <w:rFonts w:eastAsia="Calibri" w:cstheme="minorHAnsi"/>
                <w:sz w:val="20"/>
                <w:szCs w:val="20"/>
              </w:rPr>
              <w:t>Pupils displayed many positive behaviours and attitudes and it was apparent that school’s attention to pupil personal development was also good, but for school to impact the life chances of its pupils more deeply it was clear that it needed to aim higher. Only the development of a truly excellent education would provide the children with the rich set of experiences across the curriculum which would inspire them to raise their aspiration, to be the person they were learning that they could be.</w:t>
            </w:r>
          </w:p>
          <w:p w14:paraId="0AB57997" w14:textId="77777777" w:rsidR="00D22B2B" w:rsidRPr="008C5727" w:rsidRDefault="00D22B2B" w:rsidP="00D22B2B">
            <w:pPr>
              <w:spacing w:before="120"/>
              <w:rPr>
                <w:rFonts w:cstheme="minorHAnsi"/>
                <w:b/>
                <w:sz w:val="20"/>
                <w:szCs w:val="20"/>
              </w:rPr>
            </w:pPr>
            <w:r w:rsidRPr="008C5727">
              <w:rPr>
                <w:rFonts w:cstheme="minorHAnsi"/>
                <w:b/>
                <w:sz w:val="20"/>
                <w:szCs w:val="20"/>
              </w:rPr>
              <w:lastRenderedPageBreak/>
              <w:t>Curriculum solutions:</w:t>
            </w:r>
          </w:p>
          <w:p w14:paraId="6DE7E1FF" w14:textId="77777777" w:rsidR="0049341D" w:rsidRPr="008C5727" w:rsidRDefault="00D22B2B" w:rsidP="00740543">
            <w:pPr>
              <w:pStyle w:val="7Tablebodycopy"/>
              <w:numPr>
                <w:ilvl w:val="0"/>
                <w:numId w:val="17"/>
              </w:numPr>
              <w:spacing w:before="120" w:after="0"/>
              <w:rPr>
                <w:rFonts w:asciiTheme="minorHAnsi" w:hAnsiTheme="minorHAnsi" w:cstheme="minorHAnsi"/>
                <w:szCs w:val="20"/>
              </w:rPr>
            </w:pPr>
            <w:r w:rsidRPr="5A539F61">
              <w:rPr>
                <w:rFonts w:asciiTheme="minorHAnsi" w:hAnsiTheme="minorHAnsi" w:cstheme="minorBidi"/>
              </w:rPr>
              <w:t xml:space="preserve">In light of these findings, </w:t>
            </w:r>
            <w:r w:rsidR="00B30214" w:rsidRPr="5A539F61">
              <w:rPr>
                <w:rFonts w:asciiTheme="minorHAnsi" w:hAnsiTheme="minorHAnsi" w:cstheme="minorBidi"/>
              </w:rPr>
              <w:t xml:space="preserve">school leaders </w:t>
            </w:r>
            <w:r w:rsidRPr="5A539F61">
              <w:rPr>
                <w:rFonts w:asciiTheme="minorHAnsi" w:hAnsiTheme="minorHAnsi" w:cstheme="minorBidi"/>
              </w:rPr>
              <w:t xml:space="preserve">undertook a fundamental review of our strategy. The focus on a deeply enriching ‘Learning for Life’ curriculum </w:t>
            </w:r>
            <w:r w:rsidR="005E2D20" w:rsidRPr="5A539F61">
              <w:rPr>
                <w:rFonts w:asciiTheme="minorHAnsi" w:hAnsiTheme="minorHAnsi" w:cstheme="minorBidi"/>
              </w:rPr>
              <w:t>with Magic Mondays and The Big Idea</w:t>
            </w:r>
            <w:r w:rsidR="00B43019" w:rsidRPr="5A539F61">
              <w:rPr>
                <w:rFonts w:asciiTheme="minorHAnsi" w:hAnsiTheme="minorHAnsi" w:cstheme="minorBidi"/>
              </w:rPr>
              <w:t xml:space="preserve"> </w:t>
            </w:r>
            <w:r w:rsidRPr="5A539F61">
              <w:rPr>
                <w:rFonts w:asciiTheme="minorHAnsi" w:hAnsiTheme="minorHAnsi" w:cstheme="minorBidi"/>
              </w:rPr>
              <w:t>designed to focus and enhance children’s cultural capital with a strong focus on the school’s FOREST</w:t>
            </w:r>
            <w:r w:rsidRPr="5A539F61">
              <w:rPr>
                <w:rStyle w:val="FootnoteReference"/>
                <w:rFonts w:asciiTheme="minorHAnsi" w:hAnsiTheme="minorHAnsi" w:cstheme="minorBidi"/>
              </w:rPr>
              <w:footnoteReference w:id="8"/>
            </w:r>
            <w:r w:rsidRPr="5A539F61">
              <w:rPr>
                <w:rFonts w:asciiTheme="minorHAnsi" w:hAnsiTheme="minorHAnsi" w:cstheme="minorBidi"/>
              </w:rPr>
              <w:t xml:space="preserve"> values and a Pupil Offer</w:t>
            </w:r>
            <w:r w:rsidRPr="5A539F61">
              <w:rPr>
                <w:rStyle w:val="FootnoteReference"/>
                <w:rFonts w:asciiTheme="minorHAnsi" w:hAnsiTheme="minorHAnsi" w:cstheme="minorBidi"/>
              </w:rPr>
              <w:footnoteReference w:id="9"/>
            </w:r>
            <w:r w:rsidRPr="5A539F61">
              <w:rPr>
                <w:rFonts w:asciiTheme="minorHAnsi" w:hAnsiTheme="minorHAnsi" w:cstheme="minorBidi"/>
              </w:rPr>
              <w:t xml:space="preserve"> baked into the curriculum</w:t>
            </w:r>
            <w:r w:rsidR="00B43019" w:rsidRPr="5A539F61">
              <w:rPr>
                <w:rFonts w:asciiTheme="minorHAnsi" w:hAnsiTheme="minorHAnsi" w:cstheme="minorBidi"/>
              </w:rPr>
              <w:t xml:space="preserve">. </w:t>
            </w:r>
          </w:p>
          <w:p w14:paraId="7B9C3CCD" w14:textId="2F84C63D" w:rsidR="00740543" w:rsidRPr="008C5727" w:rsidRDefault="00B43019" w:rsidP="0049341D">
            <w:pPr>
              <w:pStyle w:val="7Tablebodycopy"/>
              <w:numPr>
                <w:ilvl w:val="0"/>
                <w:numId w:val="17"/>
              </w:numPr>
              <w:spacing w:before="120" w:after="0"/>
              <w:rPr>
                <w:rFonts w:asciiTheme="minorHAnsi" w:hAnsiTheme="minorHAnsi" w:cstheme="minorHAnsi"/>
                <w:szCs w:val="20"/>
              </w:rPr>
            </w:pPr>
            <w:r w:rsidRPr="008C5727">
              <w:rPr>
                <w:rFonts w:asciiTheme="minorHAnsi" w:hAnsiTheme="minorHAnsi" w:cstheme="minorHAnsi"/>
                <w:szCs w:val="20"/>
              </w:rPr>
              <w:t xml:space="preserve">This combined with </w:t>
            </w:r>
            <w:r w:rsidR="00D22B2B" w:rsidRPr="008C5727">
              <w:rPr>
                <w:rFonts w:asciiTheme="minorHAnsi" w:hAnsiTheme="minorHAnsi" w:cstheme="minorHAnsi"/>
                <w:szCs w:val="20"/>
              </w:rPr>
              <w:t>the sharpening of Governing Body involvement in self-evaluation and school improvement planning</w:t>
            </w:r>
            <w:r w:rsidRPr="008C5727">
              <w:rPr>
                <w:rFonts w:asciiTheme="minorHAnsi" w:hAnsiTheme="minorHAnsi" w:cstheme="minorHAnsi"/>
                <w:szCs w:val="20"/>
              </w:rPr>
              <w:t xml:space="preserve"> (</w:t>
            </w:r>
            <w:r w:rsidR="00D22B2B" w:rsidRPr="008C5727">
              <w:rPr>
                <w:rFonts w:asciiTheme="minorHAnsi" w:hAnsiTheme="minorHAnsi" w:cstheme="minorHAnsi"/>
                <w:szCs w:val="20"/>
              </w:rPr>
              <w:t>covered i</w:t>
            </w:r>
            <w:r w:rsidRPr="008C5727">
              <w:rPr>
                <w:rFonts w:asciiTheme="minorHAnsi" w:hAnsiTheme="minorHAnsi" w:cstheme="minorHAnsi"/>
                <w:szCs w:val="20"/>
              </w:rPr>
              <w:t xml:space="preserve">n more detail elsewhere in L&amp;M SEF </w:t>
            </w:r>
            <w:r w:rsidR="00C30415" w:rsidRPr="008C5727">
              <w:rPr>
                <w:rFonts w:asciiTheme="minorHAnsi" w:hAnsiTheme="minorHAnsi" w:cstheme="minorHAnsi"/>
                <w:szCs w:val="20"/>
              </w:rPr>
              <w:t>document) provides</w:t>
            </w:r>
            <w:r w:rsidRPr="008C5727">
              <w:rPr>
                <w:rFonts w:asciiTheme="minorHAnsi" w:hAnsiTheme="minorHAnsi" w:cstheme="minorHAnsi"/>
                <w:szCs w:val="20"/>
              </w:rPr>
              <w:t xml:space="preserve"> our platform strategy which we </w:t>
            </w:r>
            <w:r w:rsidR="00C30415" w:rsidRPr="008C5727">
              <w:rPr>
                <w:rFonts w:asciiTheme="minorHAnsi" w:hAnsiTheme="minorHAnsi" w:cstheme="minorHAnsi"/>
                <w:szCs w:val="20"/>
              </w:rPr>
              <w:t>have adopted</w:t>
            </w:r>
            <w:r w:rsidRPr="008C5727">
              <w:rPr>
                <w:rFonts w:asciiTheme="minorHAnsi" w:hAnsiTheme="minorHAnsi" w:cstheme="minorHAnsi"/>
                <w:szCs w:val="20"/>
              </w:rPr>
              <w:t xml:space="preserve"> towards raising stan</w:t>
            </w:r>
            <w:r w:rsidR="00C30415" w:rsidRPr="008C5727">
              <w:rPr>
                <w:rFonts w:asciiTheme="minorHAnsi" w:hAnsiTheme="minorHAnsi" w:cstheme="minorHAnsi"/>
                <w:szCs w:val="20"/>
              </w:rPr>
              <w:t>dards at Steeton Primary School.</w:t>
            </w:r>
          </w:p>
          <w:p w14:paraId="4A525623" w14:textId="77777777" w:rsidR="00D22B2B" w:rsidRPr="008C5727" w:rsidRDefault="00D22B2B" w:rsidP="00D22B2B">
            <w:pPr>
              <w:spacing w:before="120" w:line="259" w:lineRule="auto"/>
              <w:rPr>
                <w:rFonts w:eastAsia="Calibri" w:cstheme="minorHAnsi"/>
                <w:b/>
                <w:i/>
                <w:sz w:val="20"/>
                <w:szCs w:val="20"/>
              </w:rPr>
            </w:pPr>
            <w:r w:rsidRPr="008C5727">
              <w:rPr>
                <w:rFonts w:eastAsia="Calibri" w:cstheme="minorHAnsi"/>
                <w:b/>
                <w:i/>
                <w:sz w:val="20"/>
                <w:szCs w:val="20"/>
              </w:rPr>
              <w:t>Curriculum Vision</w:t>
            </w:r>
          </w:p>
          <w:p w14:paraId="53BF49E4" w14:textId="77777777" w:rsidR="00D22B2B" w:rsidRPr="008C5727" w:rsidRDefault="00D22B2B" w:rsidP="00FC6AD2">
            <w:pPr>
              <w:pStyle w:val="ListParagraph"/>
              <w:numPr>
                <w:ilvl w:val="0"/>
                <w:numId w:val="17"/>
              </w:numPr>
              <w:spacing w:before="120"/>
              <w:rPr>
                <w:rFonts w:asciiTheme="minorHAnsi" w:hAnsiTheme="minorHAnsi" w:cstheme="minorHAnsi"/>
                <w:sz w:val="20"/>
                <w:szCs w:val="20"/>
              </w:rPr>
            </w:pPr>
            <w:r w:rsidRPr="008C5727">
              <w:rPr>
                <w:rFonts w:asciiTheme="minorHAnsi" w:hAnsiTheme="minorHAnsi" w:cstheme="minorHAnsi"/>
                <w:sz w:val="20"/>
                <w:szCs w:val="20"/>
              </w:rPr>
              <w:t>At Steeton Primary School, we provide to ALL our children an engaging, purposeful curriculum that inspires, motivates, challenges and excites them. We believe that providing our pupils with key experiences will develop their cultural capital and enhance their learning and personal development to help them become successful, confident learners.</w:t>
            </w:r>
          </w:p>
          <w:p w14:paraId="6C828D1D" w14:textId="77777777" w:rsidR="00D22B2B" w:rsidRPr="008C5727" w:rsidRDefault="00D22B2B" w:rsidP="00FC6AD2">
            <w:pPr>
              <w:pStyle w:val="ListParagraph"/>
              <w:numPr>
                <w:ilvl w:val="0"/>
                <w:numId w:val="17"/>
              </w:numPr>
              <w:spacing w:before="120"/>
              <w:rPr>
                <w:rFonts w:asciiTheme="minorHAnsi" w:hAnsiTheme="minorHAnsi" w:cstheme="minorHAnsi"/>
                <w:sz w:val="20"/>
                <w:szCs w:val="20"/>
              </w:rPr>
            </w:pPr>
            <w:r w:rsidRPr="008C5727">
              <w:rPr>
                <w:rFonts w:asciiTheme="minorHAnsi" w:hAnsiTheme="minorHAnsi" w:cstheme="minorHAnsi"/>
                <w:sz w:val="20"/>
                <w:szCs w:val="20"/>
              </w:rPr>
              <w:t xml:space="preserve">Each year group has a broad, balanced and engaging curriculum that is tailored to the collective and individual needs of our children and provides them with the opportunity to learn about a variety of inspiring topics.  We have carefully researched and thought about the needs of our children and have planned a series of themes that will provide excellent learning opportunities where our children can develop their basic </w:t>
            </w:r>
            <w:r w:rsidR="005E2D20" w:rsidRPr="008C5727">
              <w:rPr>
                <w:rFonts w:asciiTheme="minorHAnsi" w:hAnsiTheme="minorHAnsi" w:cstheme="minorHAnsi"/>
                <w:sz w:val="20"/>
                <w:szCs w:val="20"/>
              </w:rPr>
              <w:t xml:space="preserve">and creative </w:t>
            </w:r>
            <w:r w:rsidRPr="008C5727">
              <w:rPr>
                <w:rFonts w:asciiTheme="minorHAnsi" w:hAnsiTheme="minorHAnsi" w:cstheme="minorHAnsi"/>
                <w:sz w:val="20"/>
                <w:szCs w:val="20"/>
              </w:rPr>
              <w:t>skills, enjoy exciting real-life experiences and make strong progress.</w:t>
            </w:r>
          </w:p>
          <w:p w14:paraId="06F1F784" w14:textId="00677224" w:rsidR="005E2D20" w:rsidRPr="00783724" w:rsidRDefault="00D22B2B" w:rsidP="00783724">
            <w:pPr>
              <w:pStyle w:val="ListParagraph"/>
              <w:numPr>
                <w:ilvl w:val="0"/>
                <w:numId w:val="17"/>
              </w:numPr>
              <w:spacing w:before="120"/>
              <w:rPr>
                <w:rFonts w:asciiTheme="minorHAnsi" w:hAnsiTheme="minorHAnsi" w:cstheme="minorHAnsi"/>
                <w:sz w:val="20"/>
                <w:szCs w:val="20"/>
              </w:rPr>
            </w:pPr>
            <w:r w:rsidRPr="008C5727">
              <w:rPr>
                <w:rFonts w:asciiTheme="minorHAnsi" w:hAnsiTheme="minorHAnsi" w:cstheme="minorHAnsi"/>
                <w:sz w:val="20"/>
                <w:szCs w:val="20"/>
              </w:rPr>
              <w:t>It is our intention to provide our children with the best, first-hand experience that will engage their interests and drive their learning with a key purpose</w:t>
            </w:r>
          </w:p>
        </w:tc>
      </w:tr>
    </w:tbl>
    <w:p w14:paraId="03EEED45" w14:textId="77777777" w:rsidR="00392D44" w:rsidRPr="00D22B2B" w:rsidRDefault="009A1E77"/>
    <w:tbl>
      <w:tblPr>
        <w:tblStyle w:val="TableGrid"/>
        <w:tblW w:w="0" w:type="auto"/>
        <w:tblLook w:val="04A0" w:firstRow="1" w:lastRow="0" w:firstColumn="1" w:lastColumn="0" w:noHBand="0" w:noVBand="1"/>
      </w:tblPr>
      <w:tblGrid>
        <w:gridCol w:w="13950"/>
      </w:tblGrid>
      <w:tr w:rsidR="00C754DF" w:rsidRPr="00D22B2B" w14:paraId="076A6EB9" w14:textId="77777777" w:rsidTr="5A539F61">
        <w:trPr>
          <w:trHeight w:val="255"/>
        </w:trPr>
        <w:tc>
          <w:tcPr>
            <w:tcW w:w="13950" w:type="dxa"/>
            <w:shd w:val="clear" w:color="auto" w:fill="02C4CA"/>
            <w:vAlign w:val="center"/>
          </w:tcPr>
          <w:p w14:paraId="39AB9B1D" w14:textId="7FCC1FEA" w:rsidR="00C754DF" w:rsidRPr="00C754DF" w:rsidRDefault="00C754DF" w:rsidP="00640E9D">
            <w:pPr>
              <w:pStyle w:val="7Tablecopybulleted"/>
              <w:numPr>
                <w:ilvl w:val="0"/>
                <w:numId w:val="0"/>
              </w:numPr>
              <w:spacing w:before="120" w:after="0"/>
              <w:ind w:left="340" w:hanging="170"/>
              <w:rPr>
                <w:sz w:val="28"/>
                <w:szCs w:val="28"/>
              </w:rPr>
            </w:pPr>
            <w:r w:rsidRPr="00C754DF">
              <w:rPr>
                <w:rFonts w:asciiTheme="minorHAnsi" w:hAnsiTheme="minorHAnsi"/>
                <w:b/>
                <w:sz w:val="28"/>
                <w:szCs w:val="28"/>
              </w:rPr>
              <w:t>Implementation:</w:t>
            </w:r>
            <w:r w:rsidRPr="00C754DF">
              <w:rPr>
                <w:sz w:val="28"/>
                <w:szCs w:val="28"/>
              </w:rPr>
              <w:t xml:space="preserve"> </w:t>
            </w:r>
          </w:p>
        </w:tc>
      </w:tr>
      <w:tr w:rsidR="00D22B2B" w:rsidRPr="00D22B2B" w14:paraId="53A7CA1A" w14:textId="77777777" w:rsidTr="5A539F61">
        <w:trPr>
          <w:trHeight w:val="255"/>
        </w:trPr>
        <w:tc>
          <w:tcPr>
            <w:tcW w:w="13950" w:type="dxa"/>
          </w:tcPr>
          <w:p w14:paraId="34A06CDF" w14:textId="06A7E56C" w:rsidR="006661B2" w:rsidRPr="00972BB9" w:rsidRDefault="005E2D20" w:rsidP="006661B2">
            <w:pPr>
              <w:pStyle w:val="7Tablecopybulleted"/>
              <w:numPr>
                <w:ilvl w:val="0"/>
                <w:numId w:val="0"/>
              </w:numPr>
              <w:spacing w:before="120" w:after="0"/>
              <w:ind w:left="170"/>
              <w:rPr>
                <w:rFonts w:asciiTheme="minorHAnsi" w:eastAsia="Calibri" w:hAnsiTheme="minorHAnsi" w:cstheme="minorHAnsi"/>
                <w:szCs w:val="20"/>
              </w:rPr>
            </w:pPr>
            <w:r w:rsidRPr="00972BB9">
              <w:rPr>
                <w:rFonts w:asciiTheme="minorHAnsi" w:hAnsiTheme="minorHAnsi" w:cstheme="minorHAnsi"/>
              </w:rPr>
              <w:t>The school’s enhancements to the National Curriculum through the Learning for Life Curriculum, Learning for Life Logs</w:t>
            </w:r>
            <w:r w:rsidR="00B43019" w:rsidRPr="00972BB9">
              <w:rPr>
                <w:rStyle w:val="FootnoteReference"/>
                <w:rFonts w:asciiTheme="minorHAnsi" w:eastAsia="Calibri" w:hAnsiTheme="minorHAnsi" w:cstheme="minorHAnsi"/>
              </w:rPr>
              <w:footnoteReference w:id="10"/>
            </w:r>
            <w:r w:rsidRPr="00972BB9">
              <w:rPr>
                <w:rFonts w:asciiTheme="minorHAnsi" w:hAnsiTheme="minorHAnsi" w:cstheme="minorHAnsi"/>
              </w:rPr>
              <w:t xml:space="preserve">, </w:t>
            </w:r>
            <w:r w:rsidR="52B29FC8" w:rsidRPr="00972BB9">
              <w:rPr>
                <w:rFonts w:asciiTheme="minorHAnsi" w:hAnsiTheme="minorHAnsi" w:cstheme="minorHAnsi"/>
              </w:rPr>
              <w:t>Reading &amp; Writing for Pleasure, White Rose Maths and LBQ</w:t>
            </w:r>
            <w:r w:rsidR="52B29FC8" w:rsidRPr="00972BB9">
              <w:rPr>
                <w:rFonts w:asciiTheme="minorHAnsi" w:eastAsia="Calibri" w:hAnsiTheme="minorHAnsi" w:cstheme="minorHAnsi"/>
              </w:rPr>
              <w:t>, Magic Mondays, the Big Idea,</w:t>
            </w:r>
            <w:r w:rsidR="52B29FC8" w:rsidRPr="00972BB9">
              <w:rPr>
                <w:rFonts w:asciiTheme="minorHAnsi" w:hAnsiTheme="minorHAnsi" w:cstheme="minorHAnsi"/>
              </w:rPr>
              <w:t xml:space="preserve"> </w:t>
            </w:r>
            <w:r w:rsidR="52B29FC8" w:rsidRPr="00972BB9">
              <w:rPr>
                <w:rFonts w:asciiTheme="minorHAnsi" w:eastAsia="Calibri" w:hAnsiTheme="minorHAnsi" w:cstheme="minorHAnsi"/>
              </w:rPr>
              <w:t xml:space="preserve">Forest School and the Pupil Offer provide an ambitious curriculum that addresses the specific needs of Steeton pupils, both academically and in terms of personal development and cultural capital.  </w:t>
            </w:r>
          </w:p>
          <w:p w14:paraId="3D43A592" w14:textId="77777777" w:rsidR="0021638C" w:rsidRPr="00972BB9" w:rsidRDefault="0021638C" w:rsidP="0021638C">
            <w:pPr>
              <w:rPr>
                <w:rFonts w:eastAsia="Times New Roman" w:cstheme="minorHAnsi"/>
                <w:lang w:eastAsia="en-GB"/>
              </w:rPr>
            </w:pPr>
          </w:p>
          <w:p w14:paraId="517603A2" w14:textId="77777777" w:rsidR="001D42FB" w:rsidRPr="00972BB9" w:rsidRDefault="001D42FB" w:rsidP="003070E3">
            <w:pPr>
              <w:ind w:left="164"/>
              <w:rPr>
                <w:rFonts w:eastAsia="Times New Roman" w:cstheme="minorHAnsi"/>
                <w:b/>
                <w:sz w:val="20"/>
                <w:szCs w:val="20"/>
                <w:lang w:eastAsia="en-GB"/>
              </w:rPr>
            </w:pPr>
            <w:r w:rsidRPr="00972BB9">
              <w:rPr>
                <w:rFonts w:eastAsia="Times New Roman" w:cstheme="minorHAnsi"/>
                <w:b/>
                <w:sz w:val="20"/>
                <w:szCs w:val="20"/>
                <w:lang w:eastAsia="en-GB"/>
              </w:rPr>
              <w:t>Curriculum Design:</w:t>
            </w:r>
          </w:p>
          <w:p w14:paraId="37764B2C" w14:textId="77777777" w:rsidR="001D42FB" w:rsidRPr="00972BB9" w:rsidRDefault="001D42FB" w:rsidP="003070E3">
            <w:pPr>
              <w:ind w:left="164"/>
              <w:rPr>
                <w:rFonts w:eastAsia="Times New Roman" w:cstheme="minorHAnsi"/>
                <w:sz w:val="20"/>
                <w:szCs w:val="20"/>
                <w:lang w:eastAsia="en-GB"/>
              </w:rPr>
            </w:pPr>
          </w:p>
          <w:p w14:paraId="10D45814" w14:textId="749BCFF7" w:rsidR="0021638C" w:rsidRPr="00972BB9" w:rsidRDefault="003F3C40" w:rsidP="003070E3">
            <w:pPr>
              <w:ind w:left="164"/>
              <w:rPr>
                <w:rFonts w:eastAsia="Times New Roman" w:cstheme="minorHAnsi"/>
                <w:sz w:val="20"/>
                <w:szCs w:val="20"/>
                <w:lang w:eastAsia="en-GB"/>
              </w:rPr>
            </w:pPr>
            <w:r w:rsidRPr="00972BB9">
              <w:rPr>
                <w:rFonts w:eastAsia="Times New Roman" w:cstheme="minorHAnsi"/>
                <w:sz w:val="20"/>
                <w:szCs w:val="20"/>
                <w:lang w:eastAsia="en-GB"/>
              </w:rPr>
              <w:t xml:space="preserve">School leaders have carefully developed a </w:t>
            </w:r>
            <w:r w:rsidR="0021638C" w:rsidRPr="00972BB9">
              <w:rPr>
                <w:rFonts w:eastAsia="Times New Roman" w:cstheme="minorHAnsi"/>
                <w:sz w:val="20"/>
                <w:szCs w:val="20"/>
                <w:lang w:eastAsia="en-GB"/>
              </w:rPr>
              <w:t>whole school overview and progression of knowledge and skills</w:t>
            </w:r>
            <w:r w:rsidRPr="00972BB9">
              <w:rPr>
                <w:rFonts w:eastAsia="Times New Roman" w:cstheme="minorHAnsi"/>
                <w:sz w:val="20"/>
                <w:szCs w:val="20"/>
                <w:lang w:eastAsia="en-GB"/>
              </w:rPr>
              <w:t xml:space="preserve"> for each curriculum subject.</w:t>
            </w:r>
            <w:r w:rsidR="001D42FB" w:rsidRPr="00972BB9">
              <w:rPr>
                <w:rFonts w:eastAsia="Times New Roman" w:cstheme="minorHAnsi"/>
                <w:sz w:val="20"/>
                <w:szCs w:val="20"/>
                <w:lang w:eastAsia="en-GB"/>
              </w:rPr>
              <w:t xml:space="preserve"> </w:t>
            </w:r>
            <w:r w:rsidRPr="00972BB9">
              <w:rPr>
                <w:rFonts w:eastAsia="Times New Roman" w:cstheme="minorHAnsi"/>
                <w:sz w:val="20"/>
                <w:szCs w:val="20"/>
                <w:lang w:eastAsia="en-GB"/>
              </w:rPr>
              <w:t xml:space="preserve">This </w:t>
            </w:r>
            <w:r w:rsidR="0021638C" w:rsidRPr="00972BB9">
              <w:rPr>
                <w:rFonts w:eastAsia="Times New Roman" w:cstheme="minorHAnsi"/>
                <w:sz w:val="20"/>
                <w:szCs w:val="20"/>
                <w:lang w:eastAsia="en-GB"/>
              </w:rPr>
              <w:t xml:space="preserve">means that the National Curriculum is taught in a systematic way meaning children know more and remember more. Progression of knowledge and skills </w:t>
            </w:r>
            <w:r w:rsidRPr="00972BB9">
              <w:rPr>
                <w:rFonts w:eastAsia="Times New Roman" w:cstheme="minorHAnsi"/>
                <w:sz w:val="20"/>
                <w:szCs w:val="20"/>
                <w:lang w:eastAsia="en-GB"/>
              </w:rPr>
              <w:t>are</w:t>
            </w:r>
            <w:r w:rsidR="0021638C" w:rsidRPr="00972BB9">
              <w:rPr>
                <w:rFonts w:eastAsia="Times New Roman" w:cstheme="minorHAnsi"/>
                <w:sz w:val="20"/>
                <w:szCs w:val="20"/>
                <w:lang w:eastAsia="en-GB"/>
              </w:rPr>
              <w:t xml:space="preserve"> outlined so that our end points at the end of each phase </w:t>
            </w:r>
            <w:r w:rsidRPr="00972BB9">
              <w:rPr>
                <w:rFonts w:eastAsia="Times New Roman" w:cstheme="minorHAnsi"/>
                <w:sz w:val="20"/>
                <w:szCs w:val="20"/>
                <w:lang w:eastAsia="en-GB"/>
              </w:rPr>
              <w:t>are</w:t>
            </w:r>
            <w:r w:rsidR="0021638C" w:rsidRPr="00972BB9">
              <w:rPr>
                <w:rFonts w:eastAsia="Times New Roman" w:cstheme="minorHAnsi"/>
                <w:sz w:val="20"/>
                <w:szCs w:val="20"/>
                <w:lang w:eastAsia="en-GB"/>
              </w:rPr>
              <w:t xml:space="preserve"> clear to all teachers. It is clear to see what children have learnt previously in the phase before and what they will be learning in the next phase of their education.</w:t>
            </w:r>
            <w:r w:rsidR="003070E3" w:rsidRPr="00972BB9">
              <w:rPr>
                <w:rFonts w:eastAsia="Times New Roman" w:cstheme="minorHAnsi"/>
                <w:sz w:val="20"/>
                <w:szCs w:val="20"/>
                <w:lang w:eastAsia="en-GB"/>
              </w:rPr>
              <w:t xml:space="preserve"> (An example of one of schools Curriculum documents can be found at Annex 1.</w:t>
            </w:r>
            <w:r w:rsidR="00650CD8" w:rsidRPr="00972BB9">
              <w:rPr>
                <w:rFonts w:eastAsia="Times New Roman" w:cstheme="minorHAnsi"/>
                <w:sz w:val="20"/>
                <w:szCs w:val="20"/>
                <w:lang w:eastAsia="en-GB"/>
              </w:rPr>
              <w:t xml:space="preserve"> And is further discussed in the Leadership &amp; Management section of the SEF)</w:t>
            </w:r>
          </w:p>
          <w:p w14:paraId="15A40282" w14:textId="4944533D" w:rsidR="001D42FB" w:rsidRPr="00972BB9" w:rsidRDefault="001D42FB" w:rsidP="001D42FB">
            <w:pPr>
              <w:spacing w:before="120"/>
              <w:rPr>
                <w:rFonts w:cstheme="minorHAnsi"/>
                <w:b/>
                <w:sz w:val="20"/>
                <w:szCs w:val="20"/>
              </w:rPr>
            </w:pPr>
            <w:r w:rsidRPr="00972BB9">
              <w:rPr>
                <w:rFonts w:cstheme="minorHAnsi"/>
                <w:sz w:val="20"/>
                <w:szCs w:val="20"/>
              </w:rPr>
              <w:t xml:space="preserve">   </w:t>
            </w:r>
            <w:r w:rsidRPr="00972BB9">
              <w:rPr>
                <w:rFonts w:cstheme="minorHAnsi"/>
                <w:b/>
                <w:sz w:val="20"/>
                <w:szCs w:val="20"/>
              </w:rPr>
              <w:t>The following features enable us to implement our curriculum:</w:t>
            </w:r>
          </w:p>
          <w:p w14:paraId="6829770E" w14:textId="48A6964C" w:rsidR="001D42FB" w:rsidRPr="00972BB9" w:rsidRDefault="001D42FB" w:rsidP="00925D7D">
            <w:pPr>
              <w:pStyle w:val="ListParagraph"/>
              <w:numPr>
                <w:ilvl w:val="0"/>
                <w:numId w:val="25"/>
              </w:numPr>
              <w:spacing w:before="120"/>
              <w:rPr>
                <w:rFonts w:asciiTheme="minorHAnsi" w:hAnsiTheme="minorHAnsi" w:cstheme="minorHAnsi"/>
                <w:sz w:val="20"/>
                <w:szCs w:val="20"/>
              </w:rPr>
            </w:pPr>
            <w:r w:rsidRPr="00972BB9">
              <w:rPr>
                <w:rFonts w:asciiTheme="minorHAnsi" w:hAnsiTheme="minorHAnsi" w:cstheme="minorHAnsi"/>
                <w:sz w:val="20"/>
                <w:szCs w:val="20"/>
              </w:rPr>
              <w:t>A structure</w:t>
            </w:r>
            <w:r w:rsidR="00FC18DA" w:rsidRPr="00972BB9">
              <w:rPr>
                <w:rFonts w:asciiTheme="minorHAnsi" w:hAnsiTheme="minorHAnsi" w:cstheme="minorHAnsi"/>
                <w:sz w:val="20"/>
                <w:szCs w:val="20"/>
              </w:rPr>
              <w:t xml:space="preserve"> of</w:t>
            </w:r>
            <w:r w:rsidRPr="00972BB9">
              <w:rPr>
                <w:rFonts w:asciiTheme="minorHAnsi" w:hAnsiTheme="minorHAnsi" w:cstheme="minorHAnsi"/>
                <w:sz w:val="20"/>
                <w:szCs w:val="20"/>
              </w:rPr>
              <w:t xml:space="preserve"> Subject</w:t>
            </w:r>
            <w:r w:rsidR="0092564F" w:rsidRPr="00972BB9">
              <w:rPr>
                <w:rFonts w:asciiTheme="minorHAnsi" w:hAnsiTheme="minorHAnsi" w:cstheme="minorHAnsi"/>
                <w:sz w:val="20"/>
                <w:szCs w:val="20"/>
              </w:rPr>
              <w:t xml:space="preserve"> Leads </w:t>
            </w:r>
            <w:r w:rsidRPr="00972BB9">
              <w:rPr>
                <w:rFonts w:asciiTheme="minorHAnsi" w:hAnsiTheme="minorHAnsi" w:cstheme="minorHAnsi"/>
                <w:sz w:val="20"/>
                <w:szCs w:val="20"/>
              </w:rPr>
              <w:t>for</w:t>
            </w:r>
            <w:r w:rsidR="00473365" w:rsidRPr="00972BB9">
              <w:rPr>
                <w:rFonts w:asciiTheme="minorHAnsi" w:hAnsiTheme="minorHAnsi" w:cstheme="minorHAnsi"/>
                <w:sz w:val="20"/>
                <w:szCs w:val="20"/>
              </w:rPr>
              <w:t xml:space="preserve"> core subjects.</w:t>
            </w:r>
          </w:p>
          <w:p w14:paraId="436911F0" w14:textId="50E4DF22" w:rsidR="004C307B" w:rsidRPr="00972BB9" w:rsidRDefault="00421053" w:rsidP="00925D7D">
            <w:pPr>
              <w:pStyle w:val="ListParagraph"/>
              <w:numPr>
                <w:ilvl w:val="0"/>
                <w:numId w:val="25"/>
              </w:numPr>
              <w:rPr>
                <w:rFonts w:asciiTheme="minorHAnsi" w:eastAsia="Times New Roman" w:hAnsiTheme="minorHAnsi" w:cstheme="minorHAnsi"/>
                <w:sz w:val="20"/>
                <w:szCs w:val="20"/>
                <w:lang w:eastAsia="en-GB"/>
              </w:rPr>
            </w:pPr>
            <w:r w:rsidRPr="00972BB9">
              <w:rPr>
                <w:rFonts w:asciiTheme="minorHAnsi" w:hAnsiTheme="minorHAnsi" w:cstheme="minorHAnsi"/>
                <w:sz w:val="20"/>
                <w:szCs w:val="20"/>
              </w:rPr>
              <w:t>The use of subject monito</w:t>
            </w:r>
            <w:r w:rsidR="00597C6B" w:rsidRPr="00972BB9">
              <w:rPr>
                <w:rFonts w:asciiTheme="minorHAnsi" w:hAnsiTheme="minorHAnsi" w:cstheme="minorHAnsi"/>
                <w:sz w:val="20"/>
                <w:szCs w:val="20"/>
              </w:rPr>
              <w:t>rs (alongside DHT responsible for curriculum)</w:t>
            </w:r>
            <w:r w:rsidR="00E04A5C" w:rsidRPr="00972BB9">
              <w:rPr>
                <w:rFonts w:asciiTheme="minorHAnsi" w:hAnsiTheme="minorHAnsi" w:cstheme="minorHAnsi"/>
                <w:sz w:val="20"/>
                <w:szCs w:val="20"/>
              </w:rPr>
              <w:t xml:space="preserve"> </w:t>
            </w:r>
            <w:r w:rsidR="00473365" w:rsidRPr="00972BB9">
              <w:rPr>
                <w:rFonts w:asciiTheme="minorHAnsi" w:hAnsiTheme="minorHAnsi" w:cstheme="minorHAnsi"/>
                <w:sz w:val="20"/>
                <w:szCs w:val="20"/>
              </w:rPr>
              <w:t xml:space="preserve">which </w:t>
            </w:r>
            <w:r w:rsidR="004C307B" w:rsidRPr="00972BB9">
              <w:rPr>
                <w:rFonts w:asciiTheme="minorHAnsi" w:eastAsia="Times New Roman" w:hAnsiTheme="minorHAnsi" w:cstheme="minorHAnsi"/>
                <w:sz w:val="20"/>
                <w:szCs w:val="20"/>
                <w:lang w:eastAsia="en-GB"/>
              </w:rPr>
              <w:t xml:space="preserve">has thoroughly energised the whole curriculum and empowered our staff to be integral to the curriculum </w:t>
            </w:r>
            <w:r w:rsidR="003313EF" w:rsidRPr="00972BB9">
              <w:rPr>
                <w:rFonts w:asciiTheme="minorHAnsi" w:eastAsia="Times New Roman" w:hAnsiTheme="minorHAnsi" w:cstheme="minorHAnsi"/>
                <w:sz w:val="20"/>
                <w:szCs w:val="20"/>
                <w:lang w:eastAsia="en-GB"/>
              </w:rPr>
              <w:t>provision</w:t>
            </w:r>
            <w:r w:rsidR="004C307B" w:rsidRPr="00972BB9">
              <w:rPr>
                <w:rFonts w:asciiTheme="minorHAnsi" w:eastAsia="Times New Roman" w:hAnsiTheme="minorHAnsi" w:cstheme="minorHAnsi"/>
                <w:sz w:val="20"/>
                <w:szCs w:val="20"/>
                <w:lang w:eastAsia="en-GB"/>
              </w:rPr>
              <w:t xml:space="preserve"> at Steeton Primary School.</w:t>
            </w:r>
          </w:p>
          <w:p w14:paraId="19C931E6" w14:textId="685BE5B0" w:rsidR="001D42FB" w:rsidRPr="00972BB9" w:rsidRDefault="00A40D92" w:rsidP="00925D7D">
            <w:pPr>
              <w:pStyle w:val="ListParagraph"/>
              <w:numPr>
                <w:ilvl w:val="0"/>
                <w:numId w:val="25"/>
              </w:numPr>
              <w:spacing w:before="120"/>
              <w:rPr>
                <w:rFonts w:asciiTheme="minorHAnsi" w:hAnsiTheme="minorHAnsi" w:cstheme="minorHAnsi"/>
                <w:sz w:val="20"/>
                <w:szCs w:val="20"/>
              </w:rPr>
            </w:pPr>
            <w:r w:rsidRPr="00972BB9">
              <w:rPr>
                <w:rFonts w:asciiTheme="minorHAnsi" w:hAnsiTheme="minorHAnsi" w:cstheme="minorHAnsi"/>
                <w:sz w:val="20"/>
                <w:szCs w:val="20"/>
              </w:rPr>
              <w:t>E</w:t>
            </w:r>
            <w:r w:rsidR="001D42FB" w:rsidRPr="00972BB9">
              <w:rPr>
                <w:rFonts w:asciiTheme="minorHAnsi" w:hAnsiTheme="minorHAnsi" w:cstheme="minorHAnsi"/>
                <w:sz w:val="20"/>
                <w:szCs w:val="20"/>
              </w:rPr>
              <w:t>ffective planning and sequencing of learning to ensure that learning is thoroughly embedded;</w:t>
            </w:r>
          </w:p>
          <w:p w14:paraId="568C07EA" w14:textId="71038456" w:rsidR="001D42FB" w:rsidRPr="00972BB9" w:rsidRDefault="00A40D92" w:rsidP="00925D7D">
            <w:pPr>
              <w:pStyle w:val="ListParagraph"/>
              <w:numPr>
                <w:ilvl w:val="0"/>
                <w:numId w:val="25"/>
              </w:numPr>
              <w:spacing w:before="120"/>
              <w:rPr>
                <w:rFonts w:asciiTheme="minorHAnsi" w:hAnsiTheme="minorHAnsi" w:cstheme="minorHAnsi"/>
                <w:sz w:val="20"/>
                <w:szCs w:val="20"/>
              </w:rPr>
            </w:pPr>
            <w:r w:rsidRPr="00972BB9">
              <w:rPr>
                <w:rFonts w:asciiTheme="minorHAnsi" w:hAnsiTheme="minorHAnsi" w:cstheme="minorHAnsi"/>
                <w:sz w:val="20"/>
                <w:szCs w:val="20"/>
              </w:rPr>
              <w:t>A</w:t>
            </w:r>
            <w:r w:rsidR="001D42FB" w:rsidRPr="00972BB9">
              <w:rPr>
                <w:rFonts w:asciiTheme="minorHAnsi" w:hAnsiTheme="minorHAnsi" w:cstheme="minorHAnsi"/>
                <w:sz w:val="20"/>
                <w:szCs w:val="20"/>
              </w:rPr>
              <w:t xml:space="preserve"> thorough understanding of the curriculum intent, and the identification of cross-curriculum linkages, by all teachers;</w:t>
            </w:r>
          </w:p>
          <w:p w14:paraId="3481DF13" w14:textId="3D0AB2A8" w:rsidR="00740543" w:rsidRPr="00972BB9" w:rsidRDefault="00342E0F" w:rsidP="00925D7D">
            <w:pPr>
              <w:pStyle w:val="ListParagraph"/>
              <w:numPr>
                <w:ilvl w:val="0"/>
                <w:numId w:val="25"/>
              </w:numPr>
              <w:spacing w:before="120"/>
              <w:rPr>
                <w:rFonts w:asciiTheme="minorHAnsi" w:hAnsiTheme="minorHAnsi" w:cstheme="minorHAnsi"/>
                <w:sz w:val="20"/>
                <w:szCs w:val="20"/>
              </w:rPr>
            </w:pPr>
            <w:r w:rsidRPr="00972BB9">
              <w:rPr>
                <w:rFonts w:asciiTheme="minorHAnsi" w:hAnsiTheme="minorHAnsi" w:cstheme="minorHAnsi"/>
                <w:sz w:val="20"/>
                <w:szCs w:val="20"/>
              </w:rPr>
              <w:t>Peer observations</w:t>
            </w:r>
            <w:r w:rsidR="00AA0271" w:rsidRPr="00972BB9">
              <w:rPr>
                <w:rFonts w:asciiTheme="minorHAnsi" w:hAnsiTheme="minorHAnsi" w:cstheme="minorHAnsi"/>
                <w:sz w:val="20"/>
                <w:szCs w:val="20"/>
              </w:rPr>
              <w:t xml:space="preserve"> led by member of staff working on NPQCPD: </w:t>
            </w:r>
            <w:r w:rsidR="001D42FB" w:rsidRPr="00972BB9">
              <w:rPr>
                <w:rFonts w:asciiTheme="minorHAnsi" w:hAnsiTheme="minorHAnsi" w:cstheme="minorHAnsi"/>
                <w:sz w:val="20"/>
                <w:szCs w:val="20"/>
              </w:rPr>
              <w:t>space for staff to support the professional and personal development of colleagues through professional dialogue and exchange of excellent practice.</w:t>
            </w:r>
          </w:p>
          <w:p w14:paraId="75602156" w14:textId="137278DD" w:rsidR="00B30214" w:rsidRPr="00972BB9" w:rsidRDefault="00AA0271" w:rsidP="00925D7D">
            <w:pPr>
              <w:pStyle w:val="ListParagraph"/>
              <w:numPr>
                <w:ilvl w:val="0"/>
                <w:numId w:val="25"/>
              </w:numPr>
              <w:spacing w:before="120"/>
              <w:rPr>
                <w:rFonts w:asciiTheme="minorHAnsi" w:hAnsiTheme="minorHAnsi" w:cstheme="minorHAnsi"/>
                <w:sz w:val="20"/>
                <w:szCs w:val="20"/>
              </w:rPr>
            </w:pPr>
            <w:r w:rsidRPr="00972BB9">
              <w:rPr>
                <w:rFonts w:asciiTheme="minorHAnsi" w:hAnsiTheme="minorHAnsi" w:cstheme="minorHAnsi"/>
                <w:sz w:val="20"/>
                <w:szCs w:val="20"/>
              </w:rPr>
              <w:t>Q</w:t>
            </w:r>
            <w:r w:rsidR="001D42FB" w:rsidRPr="00972BB9">
              <w:rPr>
                <w:rFonts w:asciiTheme="minorHAnsi" w:hAnsiTheme="minorHAnsi" w:cstheme="minorHAnsi"/>
                <w:sz w:val="20"/>
                <w:szCs w:val="20"/>
              </w:rPr>
              <w:t>uality assur</w:t>
            </w:r>
            <w:r w:rsidR="006E25DB" w:rsidRPr="00972BB9">
              <w:rPr>
                <w:rFonts w:asciiTheme="minorHAnsi" w:hAnsiTheme="minorHAnsi" w:cstheme="minorHAnsi"/>
                <w:sz w:val="20"/>
                <w:szCs w:val="20"/>
              </w:rPr>
              <w:t>ance of</w:t>
            </w:r>
            <w:r w:rsidR="001D42FB" w:rsidRPr="00972BB9">
              <w:rPr>
                <w:rFonts w:asciiTheme="minorHAnsi" w:hAnsiTheme="minorHAnsi" w:cstheme="minorHAnsi"/>
                <w:sz w:val="20"/>
                <w:szCs w:val="20"/>
              </w:rPr>
              <w:t xml:space="preserve"> provision across school</w:t>
            </w:r>
            <w:r w:rsidR="00F360F1" w:rsidRPr="00972BB9">
              <w:rPr>
                <w:rFonts w:asciiTheme="minorHAnsi" w:hAnsiTheme="minorHAnsi" w:cstheme="minorHAnsi"/>
                <w:sz w:val="20"/>
                <w:szCs w:val="20"/>
              </w:rPr>
              <w:t xml:space="preserve"> through monitoring and curriculum</w:t>
            </w:r>
            <w:r w:rsidR="004F0F15" w:rsidRPr="00972BB9">
              <w:rPr>
                <w:rFonts w:asciiTheme="minorHAnsi" w:hAnsiTheme="minorHAnsi" w:cstheme="minorHAnsi"/>
                <w:sz w:val="20"/>
                <w:szCs w:val="20"/>
              </w:rPr>
              <w:t xml:space="preserve"> impact meetings</w:t>
            </w:r>
            <w:r w:rsidR="001D42FB" w:rsidRPr="00972BB9">
              <w:rPr>
                <w:rFonts w:asciiTheme="minorHAnsi" w:hAnsiTheme="minorHAnsi" w:cstheme="minorHAnsi"/>
                <w:sz w:val="20"/>
                <w:szCs w:val="20"/>
              </w:rPr>
              <w:t>;</w:t>
            </w:r>
          </w:p>
          <w:p w14:paraId="604837CD" w14:textId="7844EBB0" w:rsidR="001D42FB" w:rsidRPr="00972BB9" w:rsidRDefault="006E25DB" w:rsidP="00925D7D">
            <w:pPr>
              <w:pStyle w:val="ListParagraph"/>
              <w:numPr>
                <w:ilvl w:val="0"/>
                <w:numId w:val="25"/>
              </w:numPr>
              <w:spacing w:before="120"/>
              <w:rPr>
                <w:rFonts w:asciiTheme="minorHAnsi" w:hAnsiTheme="minorHAnsi" w:cstheme="minorHAnsi"/>
                <w:sz w:val="20"/>
                <w:szCs w:val="20"/>
              </w:rPr>
            </w:pPr>
            <w:proofErr w:type="gramStart"/>
            <w:r w:rsidRPr="00972BB9">
              <w:rPr>
                <w:rFonts w:asciiTheme="minorHAnsi" w:hAnsiTheme="minorHAnsi" w:cstheme="minorHAnsi"/>
                <w:sz w:val="20"/>
                <w:szCs w:val="20"/>
              </w:rPr>
              <w:t>E</w:t>
            </w:r>
            <w:r w:rsidR="001D42FB" w:rsidRPr="00972BB9">
              <w:rPr>
                <w:rFonts w:asciiTheme="minorHAnsi" w:hAnsiTheme="minorHAnsi" w:cstheme="minorHAnsi"/>
                <w:sz w:val="20"/>
                <w:szCs w:val="20"/>
              </w:rPr>
              <w:t>nhance</w:t>
            </w:r>
            <w:r w:rsidRPr="00972BB9">
              <w:rPr>
                <w:rFonts w:asciiTheme="minorHAnsi" w:hAnsiTheme="minorHAnsi" w:cstheme="minorHAnsi"/>
                <w:sz w:val="20"/>
                <w:szCs w:val="20"/>
              </w:rPr>
              <w:t>d</w:t>
            </w:r>
            <w:r w:rsidR="001D42FB" w:rsidRPr="00972BB9">
              <w:rPr>
                <w:rFonts w:asciiTheme="minorHAnsi" w:hAnsiTheme="minorHAnsi" w:cstheme="minorHAnsi"/>
                <w:sz w:val="20"/>
                <w:szCs w:val="20"/>
              </w:rPr>
              <w:t xml:space="preserve">  distribution</w:t>
            </w:r>
            <w:proofErr w:type="gramEnd"/>
            <w:r w:rsidR="001D42FB" w:rsidRPr="00972BB9">
              <w:rPr>
                <w:rFonts w:asciiTheme="minorHAnsi" w:hAnsiTheme="minorHAnsi" w:cstheme="minorHAnsi"/>
                <w:sz w:val="20"/>
                <w:szCs w:val="20"/>
              </w:rPr>
              <w:t xml:space="preserve"> of leadership; and</w:t>
            </w:r>
            <w:r w:rsidR="00B30214" w:rsidRPr="00972BB9">
              <w:rPr>
                <w:rFonts w:asciiTheme="minorHAnsi" w:hAnsiTheme="minorHAnsi" w:cstheme="minorHAnsi"/>
                <w:szCs w:val="20"/>
              </w:rPr>
              <w:t xml:space="preserve"> </w:t>
            </w:r>
            <w:r w:rsidR="001D42FB" w:rsidRPr="00972BB9">
              <w:rPr>
                <w:rFonts w:asciiTheme="minorHAnsi" w:hAnsiTheme="minorHAnsi" w:cstheme="minorHAnsi"/>
                <w:sz w:val="20"/>
                <w:szCs w:val="20"/>
              </w:rPr>
              <w:t>develop</w:t>
            </w:r>
            <w:r w:rsidR="00925D7D" w:rsidRPr="00972BB9">
              <w:rPr>
                <w:rFonts w:asciiTheme="minorHAnsi" w:hAnsiTheme="minorHAnsi" w:cstheme="minorHAnsi"/>
                <w:sz w:val="20"/>
                <w:szCs w:val="20"/>
              </w:rPr>
              <w:t>ment of</w:t>
            </w:r>
            <w:r w:rsidR="001D42FB" w:rsidRPr="00972BB9">
              <w:rPr>
                <w:rFonts w:asciiTheme="minorHAnsi" w:hAnsiTheme="minorHAnsi" w:cstheme="minorHAnsi"/>
                <w:sz w:val="20"/>
                <w:szCs w:val="20"/>
              </w:rPr>
              <w:t xml:space="preserve"> staff through identifying and making use of opportunities to model best practice.</w:t>
            </w:r>
          </w:p>
          <w:p w14:paraId="60ED352A" w14:textId="77777777" w:rsidR="006B493D" w:rsidRPr="00972BB9" w:rsidRDefault="006B493D" w:rsidP="006B493D">
            <w:pPr>
              <w:pStyle w:val="ListParagraph"/>
              <w:spacing w:before="120"/>
              <w:rPr>
                <w:rFonts w:asciiTheme="minorHAnsi" w:hAnsiTheme="minorHAnsi" w:cstheme="minorHAnsi"/>
                <w:sz w:val="20"/>
                <w:szCs w:val="20"/>
              </w:rPr>
            </w:pPr>
          </w:p>
          <w:p w14:paraId="071D7683" w14:textId="77777777" w:rsidR="006B493D" w:rsidRPr="00972BB9" w:rsidRDefault="006B493D" w:rsidP="006B493D">
            <w:pPr>
              <w:pStyle w:val="ListParagraph"/>
              <w:spacing w:before="120"/>
              <w:rPr>
                <w:rFonts w:asciiTheme="minorHAnsi" w:hAnsiTheme="minorHAnsi" w:cstheme="minorHAnsi"/>
                <w:sz w:val="20"/>
                <w:szCs w:val="20"/>
              </w:rPr>
            </w:pPr>
          </w:p>
          <w:p w14:paraId="281FE3FA" w14:textId="6F81F6DD" w:rsidR="001D42FB" w:rsidRPr="00972BB9" w:rsidRDefault="001D42FB" w:rsidP="00740543">
            <w:pPr>
              <w:pStyle w:val="ListParagraph"/>
              <w:numPr>
                <w:ilvl w:val="0"/>
                <w:numId w:val="6"/>
              </w:numPr>
              <w:spacing w:before="120"/>
              <w:rPr>
                <w:rFonts w:asciiTheme="minorHAnsi" w:hAnsiTheme="minorHAnsi" w:cstheme="minorHAnsi"/>
                <w:sz w:val="20"/>
                <w:szCs w:val="20"/>
              </w:rPr>
            </w:pPr>
            <w:r w:rsidRPr="00972BB9">
              <w:rPr>
                <w:rFonts w:asciiTheme="minorHAnsi" w:hAnsiTheme="minorHAnsi" w:cstheme="minorHAnsi"/>
                <w:sz w:val="20"/>
                <w:szCs w:val="20"/>
              </w:rPr>
              <w:t>The Use of new technologies, including LBQ</w:t>
            </w:r>
            <w:r w:rsidR="00C30415" w:rsidRPr="00972BB9">
              <w:rPr>
                <w:rFonts w:asciiTheme="minorHAnsi" w:hAnsiTheme="minorHAnsi" w:cstheme="minorHAnsi"/>
                <w:sz w:val="20"/>
                <w:szCs w:val="20"/>
              </w:rPr>
              <w:t xml:space="preserve"> </w:t>
            </w:r>
            <w:r w:rsidRPr="00972BB9">
              <w:rPr>
                <w:rFonts w:asciiTheme="minorHAnsi" w:hAnsiTheme="minorHAnsi" w:cstheme="minorHAnsi"/>
                <w:sz w:val="20"/>
                <w:szCs w:val="20"/>
              </w:rPr>
              <w:t>to support learning and increase the efficiency and effectiveness of work.  This enables staff to provide more timely</w:t>
            </w:r>
            <w:r w:rsidR="007872DA" w:rsidRPr="00972BB9">
              <w:rPr>
                <w:rFonts w:asciiTheme="minorHAnsi" w:hAnsiTheme="minorHAnsi" w:cstheme="minorHAnsi"/>
                <w:sz w:val="20"/>
                <w:szCs w:val="20"/>
              </w:rPr>
              <w:t>,</w:t>
            </w:r>
            <w:r w:rsidRPr="00972BB9">
              <w:rPr>
                <w:rFonts w:asciiTheme="minorHAnsi" w:hAnsiTheme="minorHAnsi" w:cstheme="minorHAnsi"/>
                <w:sz w:val="20"/>
                <w:szCs w:val="20"/>
              </w:rPr>
              <w:t xml:space="preserve"> relevant, and less time-consuming, feedback to pupils on their work.</w:t>
            </w:r>
          </w:p>
          <w:p w14:paraId="40545229" w14:textId="77777777" w:rsidR="00740543" w:rsidRPr="00972BB9" w:rsidRDefault="00740543" w:rsidP="00740543">
            <w:pPr>
              <w:pStyle w:val="ListParagraph"/>
              <w:spacing w:before="120"/>
              <w:ind w:left="757"/>
              <w:rPr>
                <w:rFonts w:asciiTheme="minorHAnsi" w:hAnsiTheme="minorHAnsi" w:cstheme="minorHAnsi"/>
                <w:sz w:val="20"/>
                <w:szCs w:val="20"/>
              </w:rPr>
            </w:pPr>
          </w:p>
          <w:p w14:paraId="6A79BEBE" w14:textId="0D578038" w:rsidR="001D42FB" w:rsidRPr="00972BB9" w:rsidRDefault="001D42FB" w:rsidP="00D71CBF">
            <w:pPr>
              <w:pStyle w:val="ListParagraph"/>
              <w:numPr>
                <w:ilvl w:val="0"/>
                <w:numId w:val="6"/>
              </w:numPr>
              <w:spacing w:before="120"/>
              <w:rPr>
                <w:rFonts w:asciiTheme="minorHAnsi" w:hAnsiTheme="minorHAnsi" w:cstheme="minorHAnsi"/>
                <w:sz w:val="20"/>
                <w:szCs w:val="20"/>
              </w:rPr>
            </w:pPr>
            <w:r w:rsidRPr="00972BB9">
              <w:rPr>
                <w:rFonts w:asciiTheme="minorHAnsi" w:hAnsiTheme="minorHAnsi" w:cstheme="minorHAnsi"/>
                <w:sz w:val="20"/>
                <w:szCs w:val="20"/>
              </w:rPr>
              <w:t xml:space="preserve">An emphasis in the enhanced curriculum on the development of personal characteristics such as resilience, independence, </w:t>
            </w:r>
            <w:r w:rsidR="00EB3E02" w:rsidRPr="00972BB9">
              <w:rPr>
                <w:rFonts w:asciiTheme="minorHAnsi" w:hAnsiTheme="minorHAnsi" w:cstheme="minorHAnsi"/>
                <w:sz w:val="20"/>
                <w:szCs w:val="20"/>
              </w:rPr>
              <w:t>self-awareness</w:t>
            </w:r>
            <w:r w:rsidRPr="00972BB9">
              <w:rPr>
                <w:rFonts w:asciiTheme="minorHAnsi" w:hAnsiTheme="minorHAnsi" w:cstheme="minorHAnsi"/>
                <w:sz w:val="20"/>
                <w:szCs w:val="20"/>
              </w:rPr>
              <w:t>, aspiration</w:t>
            </w:r>
            <w:r w:rsidR="00EB3E02" w:rsidRPr="00972BB9">
              <w:rPr>
                <w:rFonts w:asciiTheme="minorHAnsi" w:hAnsiTheme="minorHAnsi" w:cstheme="minorHAnsi"/>
                <w:sz w:val="20"/>
                <w:szCs w:val="20"/>
              </w:rPr>
              <w:t xml:space="preserve"> and empathy</w:t>
            </w:r>
            <w:r w:rsidRPr="00972BB9">
              <w:rPr>
                <w:rFonts w:asciiTheme="minorHAnsi" w:hAnsiTheme="minorHAnsi" w:cstheme="minorHAnsi"/>
                <w:sz w:val="20"/>
                <w:szCs w:val="20"/>
              </w:rPr>
              <w:t xml:space="preserve"> through:</w:t>
            </w:r>
          </w:p>
          <w:p w14:paraId="15D0371C" w14:textId="77777777" w:rsidR="00D71CBF" w:rsidRPr="00972BB9" w:rsidRDefault="00D71CBF" w:rsidP="00D71CBF">
            <w:pPr>
              <w:pStyle w:val="ListParagraph"/>
              <w:spacing w:before="120"/>
              <w:ind w:left="757"/>
              <w:rPr>
                <w:rFonts w:asciiTheme="minorHAnsi" w:hAnsiTheme="minorHAnsi" w:cstheme="minorHAnsi"/>
                <w:sz w:val="20"/>
                <w:szCs w:val="20"/>
              </w:rPr>
            </w:pPr>
          </w:p>
          <w:p w14:paraId="22F74440" w14:textId="0263B284" w:rsidR="00740543" w:rsidRPr="00972BB9" w:rsidRDefault="006B493D" w:rsidP="00740543">
            <w:pPr>
              <w:pStyle w:val="ListParagraph"/>
              <w:spacing w:before="120"/>
              <w:ind w:left="884"/>
              <w:rPr>
                <w:rFonts w:asciiTheme="minorHAnsi" w:hAnsiTheme="minorHAnsi" w:cstheme="minorHAnsi"/>
                <w:sz w:val="20"/>
                <w:szCs w:val="20"/>
              </w:rPr>
            </w:pPr>
            <w:r w:rsidRPr="00972BB9">
              <w:rPr>
                <w:rFonts w:asciiTheme="minorHAnsi" w:hAnsiTheme="minorHAnsi" w:cstheme="minorHAnsi"/>
                <w:sz w:val="20"/>
                <w:szCs w:val="20"/>
              </w:rPr>
              <w:t>‘</w:t>
            </w:r>
            <w:r w:rsidR="00740543" w:rsidRPr="00972BB9">
              <w:rPr>
                <w:rFonts w:asciiTheme="minorHAnsi" w:hAnsiTheme="minorHAnsi" w:cstheme="minorHAnsi"/>
                <w:sz w:val="20"/>
                <w:szCs w:val="20"/>
              </w:rPr>
              <w:t>Learning for Life Curriculum</w:t>
            </w:r>
            <w:r w:rsidRPr="00972BB9">
              <w:rPr>
                <w:rFonts w:asciiTheme="minorHAnsi" w:hAnsiTheme="minorHAnsi" w:cstheme="minorHAnsi"/>
                <w:sz w:val="20"/>
                <w:szCs w:val="20"/>
              </w:rPr>
              <w:t>’</w:t>
            </w:r>
            <w:r w:rsidR="00740543" w:rsidRPr="00972BB9">
              <w:rPr>
                <w:rFonts w:asciiTheme="minorHAnsi" w:hAnsiTheme="minorHAnsi" w:cstheme="minorHAnsi"/>
                <w:sz w:val="20"/>
                <w:szCs w:val="20"/>
              </w:rPr>
              <w:t xml:space="preserve"> incorporating:</w:t>
            </w:r>
          </w:p>
          <w:p w14:paraId="37B72DC4" w14:textId="77777777" w:rsidR="00740543" w:rsidRPr="00972BB9" w:rsidRDefault="00740543" w:rsidP="00740543">
            <w:pPr>
              <w:pStyle w:val="ListParagraph"/>
              <w:spacing w:before="120"/>
              <w:ind w:left="884"/>
              <w:rPr>
                <w:rFonts w:asciiTheme="minorHAnsi" w:hAnsiTheme="minorHAnsi" w:cstheme="minorHAnsi"/>
                <w:sz w:val="20"/>
                <w:szCs w:val="20"/>
              </w:rPr>
            </w:pPr>
          </w:p>
          <w:p w14:paraId="03021189" w14:textId="45C4329E" w:rsidR="00740543" w:rsidRPr="00972BB9" w:rsidRDefault="00740543" w:rsidP="00D71CBF">
            <w:pPr>
              <w:pStyle w:val="ListParagraph"/>
              <w:numPr>
                <w:ilvl w:val="1"/>
                <w:numId w:val="6"/>
              </w:numPr>
              <w:spacing w:before="120" w:after="0" w:line="240" w:lineRule="auto"/>
              <w:contextualSpacing w:val="0"/>
              <w:rPr>
                <w:rFonts w:asciiTheme="minorHAnsi" w:hAnsiTheme="minorHAnsi" w:cstheme="minorHAnsi"/>
                <w:sz w:val="20"/>
                <w:szCs w:val="20"/>
              </w:rPr>
            </w:pPr>
            <w:r w:rsidRPr="00972BB9">
              <w:rPr>
                <w:rFonts w:asciiTheme="minorHAnsi" w:hAnsiTheme="minorHAnsi" w:cstheme="minorHAnsi"/>
                <w:sz w:val="20"/>
                <w:szCs w:val="20"/>
              </w:rPr>
              <w:t>Curriculum design outline</w:t>
            </w:r>
            <w:r w:rsidR="006B493D" w:rsidRPr="00972BB9">
              <w:rPr>
                <w:rFonts w:asciiTheme="minorHAnsi" w:hAnsiTheme="minorHAnsi" w:cstheme="minorHAnsi"/>
                <w:sz w:val="20"/>
                <w:szCs w:val="20"/>
              </w:rPr>
              <w:t>d</w:t>
            </w:r>
            <w:r w:rsidRPr="00972BB9">
              <w:rPr>
                <w:rFonts w:asciiTheme="minorHAnsi" w:hAnsiTheme="minorHAnsi" w:cstheme="minorHAnsi"/>
                <w:sz w:val="20"/>
                <w:szCs w:val="20"/>
              </w:rPr>
              <w:t xml:space="preserve"> above.</w:t>
            </w:r>
          </w:p>
          <w:p w14:paraId="5B975F74" w14:textId="24FD75C6" w:rsidR="001D42FB" w:rsidRPr="00972BB9" w:rsidRDefault="001D42FB" w:rsidP="00D71CBF">
            <w:pPr>
              <w:pStyle w:val="ListParagraph"/>
              <w:numPr>
                <w:ilvl w:val="1"/>
                <w:numId w:val="6"/>
              </w:numPr>
              <w:spacing w:before="120" w:after="0" w:line="240" w:lineRule="auto"/>
              <w:contextualSpacing w:val="0"/>
              <w:rPr>
                <w:rFonts w:asciiTheme="minorHAnsi" w:hAnsiTheme="minorHAnsi" w:cstheme="minorHAnsi"/>
                <w:sz w:val="20"/>
                <w:szCs w:val="20"/>
              </w:rPr>
            </w:pPr>
            <w:r w:rsidRPr="00972BB9">
              <w:rPr>
                <w:rFonts w:asciiTheme="minorHAnsi" w:hAnsiTheme="minorHAnsi" w:cstheme="minorHAnsi"/>
                <w:sz w:val="20"/>
                <w:szCs w:val="20"/>
              </w:rPr>
              <w:t>Magic Mondays (the use of Art/craft and Design/Technology to develop in pupils the habit of reviewing and improving their work to achieve a first-class age</w:t>
            </w:r>
            <w:r w:rsidR="00C74B00" w:rsidRPr="00972BB9">
              <w:rPr>
                <w:rFonts w:asciiTheme="minorHAnsi" w:hAnsiTheme="minorHAnsi" w:cstheme="minorHAnsi"/>
                <w:sz w:val="20"/>
                <w:szCs w:val="20"/>
              </w:rPr>
              <w:t>-</w:t>
            </w:r>
            <w:r w:rsidRPr="00972BB9">
              <w:rPr>
                <w:rFonts w:asciiTheme="minorHAnsi" w:hAnsiTheme="minorHAnsi" w:cstheme="minorHAnsi"/>
                <w:sz w:val="20"/>
                <w:szCs w:val="20"/>
              </w:rPr>
              <w:t>related product);</w:t>
            </w:r>
          </w:p>
          <w:p w14:paraId="71AA6788" w14:textId="34A4BDD4" w:rsidR="00D71CBF" w:rsidRPr="00972BB9" w:rsidRDefault="56BB64BA" w:rsidP="00D71CBF">
            <w:pPr>
              <w:pStyle w:val="ListParagraph"/>
              <w:numPr>
                <w:ilvl w:val="1"/>
                <w:numId w:val="6"/>
              </w:numPr>
              <w:spacing w:before="120" w:after="0" w:line="240" w:lineRule="auto"/>
              <w:contextualSpacing w:val="0"/>
              <w:rPr>
                <w:rFonts w:asciiTheme="minorHAnsi" w:hAnsiTheme="minorHAnsi" w:cstheme="minorHAnsi"/>
                <w:sz w:val="20"/>
                <w:szCs w:val="20"/>
              </w:rPr>
            </w:pPr>
            <w:r w:rsidRPr="00972BB9">
              <w:rPr>
                <w:rFonts w:asciiTheme="minorHAnsi" w:hAnsiTheme="minorHAnsi" w:cstheme="minorHAnsi"/>
                <w:sz w:val="20"/>
                <w:szCs w:val="20"/>
              </w:rPr>
              <w:lastRenderedPageBreak/>
              <w:t>Reading &amp; Writing for Pleasure</w:t>
            </w:r>
            <w:r w:rsidR="0042597C" w:rsidRPr="00972BB9">
              <w:rPr>
                <w:rStyle w:val="FootnoteReference"/>
                <w:rFonts w:asciiTheme="minorHAnsi" w:hAnsiTheme="minorHAnsi" w:cstheme="minorHAnsi"/>
                <w:sz w:val="20"/>
                <w:szCs w:val="20"/>
              </w:rPr>
              <w:footnoteReference w:id="11"/>
            </w:r>
            <w:r w:rsidR="4A9DB876" w:rsidRPr="00972BB9">
              <w:rPr>
                <w:rFonts w:asciiTheme="minorHAnsi" w:hAnsiTheme="minorHAnsi" w:cstheme="minorHAnsi"/>
                <w:sz w:val="20"/>
                <w:szCs w:val="20"/>
              </w:rPr>
              <w:t xml:space="preserve"> </w:t>
            </w:r>
            <w:r w:rsidR="12194D35" w:rsidRPr="00972BB9">
              <w:rPr>
                <w:rFonts w:asciiTheme="minorHAnsi" w:hAnsiTheme="minorHAnsi" w:cstheme="minorHAnsi"/>
                <w:sz w:val="20"/>
                <w:szCs w:val="20"/>
              </w:rPr>
              <w:t xml:space="preserve">embedded systems which have improved </w:t>
            </w:r>
            <w:r w:rsidR="6394CCB9" w:rsidRPr="00972BB9">
              <w:rPr>
                <w:rFonts w:asciiTheme="minorHAnsi" w:hAnsiTheme="minorHAnsi" w:cstheme="minorHAnsi"/>
                <w:sz w:val="20"/>
                <w:szCs w:val="20"/>
              </w:rPr>
              <w:t>outcomes across school.</w:t>
            </w:r>
          </w:p>
          <w:p w14:paraId="030854D0" w14:textId="6458DD5C" w:rsidR="00D71CBF" w:rsidRPr="00972BB9" w:rsidRDefault="00D71CBF" w:rsidP="00D71CBF">
            <w:pPr>
              <w:pStyle w:val="ListParagraph"/>
              <w:numPr>
                <w:ilvl w:val="1"/>
                <w:numId w:val="6"/>
              </w:numPr>
              <w:spacing w:before="120" w:after="0" w:line="240" w:lineRule="auto"/>
              <w:contextualSpacing w:val="0"/>
              <w:rPr>
                <w:rFonts w:asciiTheme="minorHAnsi" w:hAnsiTheme="minorHAnsi" w:cstheme="minorHAnsi"/>
                <w:sz w:val="20"/>
                <w:szCs w:val="20"/>
              </w:rPr>
            </w:pPr>
            <w:r w:rsidRPr="00972BB9">
              <w:rPr>
                <w:rFonts w:asciiTheme="minorHAnsi" w:hAnsiTheme="minorHAnsi" w:cstheme="minorHAnsi"/>
                <w:sz w:val="20"/>
                <w:szCs w:val="20"/>
              </w:rPr>
              <w:t>White Rose Maths and LBQ</w:t>
            </w:r>
          </w:p>
          <w:p w14:paraId="5935DC93" w14:textId="2D223ECE" w:rsidR="001D42FB" w:rsidRPr="00972BB9" w:rsidRDefault="00D71CBF" w:rsidP="00D71CBF">
            <w:pPr>
              <w:pStyle w:val="ListParagraph"/>
              <w:numPr>
                <w:ilvl w:val="1"/>
                <w:numId w:val="6"/>
              </w:numPr>
              <w:spacing w:before="120" w:after="0" w:line="240" w:lineRule="auto"/>
              <w:contextualSpacing w:val="0"/>
              <w:rPr>
                <w:rFonts w:asciiTheme="minorHAnsi" w:hAnsiTheme="minorHAnsi" w:cstheme="minorHAnsi"/>
                <w:sz w:val="20"/>
                <w:szCs w:val="20"/>
              </w:rPr>
            </w:pPr>
            <w:r w:rsidRPr="00972BB9">
              <w:rPr>
                <w:rFonts w:asciiTheme="minorHAnsi" w:hAnsiTheme="minorHAnsi" w:cstheme="minorHAnsi"/>
                <w:sz w:val="20"/>
                <w:szCs w:val="20"/>
              </w:rPr>
              <w:t>Fore</w:t>
            </w:r>
            <w:r w:rsidR="001D42FB" w:rsidRPr="00972BB9">
              <w:rPr>
                <w:rFonts w:asciiTheme="minorHAnsi" w:hAnsiTheme="minorHAnsi" w:cstheme="minorHAnsi"/>
                <w:sz w:val="20"/>
                <w:szCs w:val="20"/>
              </w:rPr>
              <w:t xml:space="preserve">st School and (promotion of independence, risk management, the </w:t>
            </w:r>
            <w:r w:rsidRPr="00972BB9">
              <w:rPr>
                <w:rFonts w:asciiTheme="minorHAnsi" w:hAnsiTheme="minorHAnsi" w:cstheme="minorHAnsi"/>
                <w:sz w:val="20"/>
                <w:szCs w:val="20"/>
              </w:rPr>
              <w:t>FOREST</w:t>
            </w:r>
            <w:r w:rsidR="001D42FB" w:rsidRPr="00972BB9">
              <w:rPr>
                <w:rFonts w:asciiTheme="minorHAnsi" w:hAnsiTheme="minorHAnsi" w:cstheme="minorHAnsi"/>
                <w:sz w:val="20"/>
                <w:szCs w:val="20"/>
              </w:rPr>
              <w:t xml:space="preserve"> principles);</w:t>
            </w:r>
          </w:p>
          <w:p w14:paraId="12D6A7E0" w14:textId="4BDEBE8F" w:rsidR="006B493D" w:rsidRPr="00972BB9" w:rsidRDefault="49B45B7E" w:rsidP="00D71CBF">
            <w:pPr>
              <w:pStyle w:val="ListParagraph"/>
              <w:numPr>
                <w:ilvl w:val="1"/>
                <w:numId w:val="6"/>
              </w:numPr>
              <w:spacing w:before="120" w:after="0" w:line="240" w:lineRule="auto"/>
              <w:contextualSpacing w:val="0"/>
              <w:rPr>
                <w:rFonts w:asciiTheme="minorHAnsi" w:hAnsiTheme="minorHAnsi" w:cstheme="minorHAnsi"/>
                <w:sz w:val="20"/>
                <w:szCs w:val="20"/>
              </w:rPr>
            </w:pPr>
            <w:r w:rsidRPr="00972BB9">
              <w:rPr>
                <w:rFonts w:asciiTheme="minorHAnsi" w:hAnsiTheme="minorHAnsi" w:cstheme="minorHAnsi"/>
                <w:sz w:val="20"/>
                <w:szCs w:val="20"/>
              </w:rPr>
              <w:t>The Pupil Offer.</w:t>
            </w:r>
            <w:r w:rsidR="009F2AE9" w:rsidRPr="00972BB9">
              <w:rPr>
                <w:rStyle w:val="FootnoteReference"/>
                <w:rFonts w:asciiTheme="minorHAnsi" w:hAnsiTheme="minorHAnsi" w:cstheme="minorHAnsi"/>
                <w:sz w:val="20"/>
                <w:szCs w:val="20"/>
              </w:rPr>
              <w:footnoteReference w:id="12"/>
            </w:r>
          </w:p>
          <w:p w14:paraId="025BE1C7" w14:textId="77777777" w:rsidR="001D42FB" w:rsidRPr="00972BB9" w:rsidRDefault="001D42FB" w:rsidP="00D71CBF">
            <w:pPr>
              <w:pStyle w:val="ListParagraph"/>
              <w:numPr>
                <w:ilvl w:val="1"/>
                <w:numId w:val="6"/>
              </w:numPr>
              <w:spacing w:before="120" w:after="0" w:line="240" w:lineRule="auto"/>
              <w:contextualSpacing w:val="0"/>
              <w:rPr>
                <w:rFonts w:asciiTheme="minorHAnsi" w:hAnsiTheme="minorHAnsi" w:cstheme="minorHAnsi"/>
                <w:sz w:val="20"/>
                <w:szCs w:val="20"/>
              </w:rPr>
            </w:pPr>
            <w:r w:rsidRPr="00972BB9">
              <w:rPr>
                <w:rFonts w:asciiTheme="minorHAnsi" w:hAnsiTheme="minorHAnsi" w:cstheme="minorHAnsi"/>
                <w:sz w:val="20"/>
                <w:szCs w:val="20"/>
              </w:rPr>
              <w:t>The PSHE and RSE curriculum.</w:t>
            </w:r>
          </w:p>
          <w:p w14:paraId="38530E80" w14:textId="65602096" w:rsidR="00C57EEE" w:rsidRPr="00972BB9" w:rsidRDefault="00C57EEE" w:rsidP="00D71CBF">
            <w:pPr>
              <w:pStyle w:val="7Tablecopybulleted"/>
              <w:numPr>
                <w:ilvl w:val="0"/>
                <w:numId w:val="6"/>
              </w:numPr>
              <w:spacing w:before="120" w:after="0"/>
              <w:rPr>
                <w:rFonts w:asciiTheme="minorHAnsi" w:hAnsiTheme="minorHAnsi" w:cstheme="minorHAnsi"/>
                <w:szCs w:val="20"/>
              </w:rPr>
            </w:pPr>
            <w:r w:rsidRPr="00972BB9">
              <w:rPr>
                <w:rFonts w:asciiTheme="minorHAnsi" w:hAnsiTheme="minorHAnsi" w:cstheme="minorHAnsi"/>
                <w:szCs w:val="20"/>
              </w:rPr>
              <w:t>Science weeks are taught on a half termly basis allowing children to build on the knowledge throughout the week giving the children time to investigate and research over the week. Half termly refresher assessments are a feature of the science curriculum enabling children to remember what has gone past and preparing them for science work moving forward.</w:t>
            </w:r>
          </w:p>
          <w:p w14:paraId="62D7204B" w14:textId="2FC69B4F" w:rsidR="00C30415" w:rsidRPr="003C5267" w:rsidRDefault="00C30415" w:rsidP="00C30415">
            <w:pPr>
              <w:pStyle w:val="ListParagraph"/>
              <w:numPr>
                <w:ilvl w:val="0"/>
                <w:numId w:val="6"/>
              </w:numPr>
              <w:spacing w:before="120"/>
              <w:rPr>
                <w:rFonts w:asciiTheme="minorHAnsi" w:hAnsiTheme="minorHAnsi" w:cstheme="minorHAnsi"/>
                <w:sz w:val="20"/>
                <w:szCs w:val="20"/>
              </w:rPr>
            </w:pPr>
            <w:r w:rsidRPr="003C5267">
              <w:rPr>
                <w:rFonts w:asciiTheme="minorHAnsi" w:hAnsiTheme="minorHAnsi" w:cstheme="minorHAnsi"/>
                <w:sz w:val="20"/>
                <w:szCs w:val="20"/>
              </w:rPr>
              <w:lastRenderedPageBreak/>
              <w:t xml:space="preserve">Other subjects are taught through Learning for Life Curriculum and recorded in their “Learning for life logs”. History and Geography </w:t>
            </w:r>
            <w:proofErr w:type="gramStart"/>
            <w:r w:rsidRPr="003C5267">
              <w:rPr>
                <w:rFonts w:asciiTheme="minorHAnsi" w:hAnsiTheme="minorHAnsi" w:cstheme="minorHAnsi"/>
                <w:sz w:val="20"/>
                <w:szCs w:val="20"/>
              </w:rPr>
              <w:t>units</w:t>
            </w:r>
            <w:proofErr w:type="gramEnd"/>
            <w:r w:rsidRPr="003C5267">
              <w:rPr>
                <w:rFonts w:asciiTheme="minorHAnsi" w:hAnsiTheme="minorHAnsi" w:cstheme="minorHAnsi"/>
                <w:sz w:val="20"/>
                <w:szCs w:val="20"/>
              </w:rPr>
              <w:t xml:space="preserve"> unit are introduced with the Big Idea to encourage a sense of wonder and curiosity. This will give the children opportunities to develop their questioning and ability to hypothesise.</w:t>
            </w:r>
          </w:p>
          <w:p w14:paraId="70DE8F91" w14:textId="669A8A78" w:rsidR="005E2D20" w:rsidRPr="003C5267" w:rsidRDefault="005E2D20" w:rsidP="00D71CBF">
            <w:pPr>
              <w:pStyle w:val="7Tablecopybulleted"/>
              <w:numPr>
                <w:ilvl w:val="0"/>
                <w:numId w:val="6"/>
              </w:numPr>
              <w:spacing w:before="120" w:after="0"/>
              <w:rPr>
                <w:rFonts w:asciiTheme="minorHAnsi" w:hAnsiTheme="minorHAnsi" w:cstheme="minorHAnsi"/>
                <w:szCs w:val="20"/>
              </w:rPr>
            </w:pPr>
            <w:r w:rsidRPr="003C5267">
              <w:rPr>
                <w:rFonts w:asciiTheme="minorHAnsi" w:hAnsiTheme="minorHAnsi" w:cstheme="minorHAnsi"/>
                <w:szCs w:val="20"/>
              </w:rPr>
              <w:t xml:space="preserve">Curriculum Leaders’ action plans for core subjects </w:t>
            </w:r>
            <w:r w:rsidR="00AA07B9" w:rsidRPr="003C5267">
              <w:rPr>
                <w:rFonts w:asciiTheme="minorHAnsi" w:hAnsiTheme="minorHAnsi" w:cstheme="minorHAnsi"/>
                <w:szCs w:val="20"/>
              </w:rPr>
              <w:t>filter into the SDP</w:t>
            </w:r>
            <w:r w:rsidRPr="003C5267">
              <w:rPr>
                <w:rFonts w:asciiTheme="minorHAnsi" w:hAnsiTheme="minorHAnsi" w:cstheme="minorHAnsi"/>
                <w:szCs w:val="20"/>
              </w:rPr>
              <w:t xml:space="preserve"> and identify priorities and next steps for further improving the quality of pupils’ work.</w:t>
            </w:r>
          </w:p>
          <w:p w14:paraId="2536A304" w14:textId="77777777" w:rsidR="005E2D20" w:rsidRPr="003C5267" w:rsidRDefault="005E2D20" w:rsidP="00D71CBF">
            <w:pPr>
              <w:pStyle w:val="7Tablecopybulleted"/>
              <w:numPr>
                <w:ilvl w:val="0"/>
                <w:numId w:val="6"/>
              </w:numPr>
              <w:spacing w:before="120" w:after="0"/>
              <w:rPr>
                <w:rFonts w:asciiTheme="minorHAnsi" w:hAnsiTheme="minorHAnsi" w:cstheme="minorHAnsi"/>
                <w:szCs w:val="20"/>
              </w:rPr>
            </w:pPr>
            <w:r w:rsidRPr="003C5267">
              <w:rPr>
                <w:rFonts w:asciiTheme="minorHAnsi" w:hAnsiTheme="minorHAnsi" w:cstheme="minorHAnsi"/>
                <w:szCs w:val="20"/>
              </w:rPr>
              <w:t>Through the activities covered in the Pupil Offer, links are clarified for pupils between what they are learning in school and the opportunities for future learning and employment.</w:t>
            </w:r>
          </w:p>
          <w:p w14:paraId="3C189550" w14:textId="300012DD" w:rsidR="005E2D20" w:rsidRPr="003C5267" w:rsidRDefault="005E2D20" w:rsidP="00D71CBF">
            <w:pPr>
              <w:pStyle w:val="7Tablecopybulleted"/>
              <w:numPr>
                <w:ilvl w:val="0"/>
                <w:numId w:val="6"/>
              </w:numPr>
              <w:spacing w:before="120" w:after="0"/>
              <w:rPr>
                <w:rFonts w:asciiTheme="minorHAnsi" w:hAnsiTheme="minorHAnsi" w:cstheme="minorHAnsi"/>
                <w:szCs w:val="20"/>
              </w:rPr>
            </w:pPr>
            <w:r w:rsidRPr="003C5267">
              <w:rPr>
                <w:rFonts w:asciiTheme="minorHAnsi" w:hAnsiTheme="minorHAnsi" w:cstheme="minorHAnsi"/>
                <w:szCs w:val="20"/>
              </w:rPr>
              <w:t xml:space="preserve">The School Development Plan, which includes curriculum planning, is closely monitored by Link Governors </w:t>
            </w:r>
            <w:r w:rsidR="00740543" w:rsidRPr="003C5267">
              <w:rPr>
                <w:rFonts w:asciiTheme="minorHAnsi" w:hAnsiTheme="minorHAnsi" w:cstheme="minorHAnsi"/>
                <w:szCs w:val="20"/>
              </w:rPr>
              <w:t>with milestones</w:t>
            </w:r>
            <w:r w:rsidRPr="003C5267">
              <w:rPr>
                <w:rFonts w:asciiTheme="minorHAnsi" w:hAnsiTheme="minorHAnsi" w:cstheme="minorHAnsi"/>
                <w:szCs w:val="20"/>
              </w:rPr>
              <w:t xml:space="preserve"> audited by them against the Ofsted grade descriptors for Good and Outstanding</w:t>
            </w:r>
          </w:p>
          <w:p w14:paraId="1624F522" w14:textId="320962DB" w:rsidR="005E2D20" w:rsidRPr="003C5267" w:rsidRDefault="005E2D20" w:rsidP="00D71CBF">
            <w:pPr>
              <w:pStyle w:val="7Tablecopybulleted"/>
              <w:numPr>
                <w:ilvl w:val="0"/>
                <w:numId w:val="6"/>
              </w:numPr>
              <w:spacing w:before="120" w:after="0"/>
              <w:rPr>
                <w:rFonts w:asciiTheme="minorHAnsi" w:hAnsiTheme="minorHAnsi" w:cstheme="minorHAnsi"/>
                <w:szCs w:val="20"/>
              </w:rPr>
            </w:pPr>
            <w:r w:rsidRPr="003C5267">
              <w:rPr>
                <w:rFonts w:asciiTheme="minorHAnsi" w:eastAsia="Calibri" w:hAnsiTheme="minorHAnsi" w:cstheme="minorHAnsi"/>
                <w:szCs w:val="20"/>
              </w:rPr>
              <w:t>Our monitoring and evaluation of teaching and learning demonstrates that all teaching is now at least Good, and some is Outstanding</w:t>
            </w:r>
            <w:r w:rsidRPr="003C5267">
              <w:rPr>
                <w:rFonts w:asciiTheme="minorHAnsi" w:eastAsia="Calibri" w:hAnsiTheme="minorHAnsi" w:cstheme="minorHAnsi"/>
                <w:color w:val="00B050"/>
                <w:szCs w:val="20"/>
              </w:rPr>
              <w:t>.</w:t>
            </w:r>
            <w:r w:rsidR="00D71CBF" w:rsidRPr="003C5267">
              <w:rPr>
                <w:rFonts w:asciiTheme="minorHAnsi" w:hAnsiTheme="minorHAnsi" w:cstheme="minorHAnsi"/>
                <w:szCs w:val="20"/>
              </w:rPr>
              <w:t xml:space="preserve"> Governor attendance at monitoring and evaluation events, as well as at Pupil Progress Meetings, provides assurance to the GB that leadership judgements are robust and reliable.</w:t>
            </w:r>
          </w:p>
          <w:p w14:paraId="591B355C" w14:textId="328CA3CA" w:rsidR="005E2D20" w:rsidRPr="003C5267" w:rsidRDefault="005E2D20" w:rsidP="00C30415">
            <w:pPr>
              <w:pStyle w:val="7Tablecopybulleted"/>
              <w:numPr>
                <w:ilvl w:val="0"/>
                <w:numId w:val="6"/>
              </w:numPr>
              <w:spacing w:before="120" w:after="0"/>
              <w:rPr>
                <w:rFonts w:asciiTheme="minorHAnsi" w:hAnsiTheme="minorHAnsi" w:cstheme="minorHAnsi"/>
              </w:rPr>
            </w:pPr>
            <w:r w:rsidRPr="003C5267">
              <w:rPr>
                <w:rFonts w:asciiTheme="minorHAnsi" w:hAnsiTheme="minorHAnsi" w:cstheme="minorHAnsi"/>
              </w:rPr>
              <w:t>The combination of high</w:t>
            </w:r>
            <w:r w:rsidR="009018F8" w:rsidRPr="003C5267">
              <w:rPr>
                <w:rFonts w:asciiTheme="minorHAnsi" w:hAnsiTheme="minorHAnsi" w:cstheme="minorHAnsi"/>
              </w:rPr>
              <w:t>-</w:t>
            </w:r>
            <w:r w:rsidRPr="003C5267">
              <w:rPr>
                <w:rFonts w:asciiTheme="minorHAnsi" w:hAnsiTheme="minorHAnsi" w:cstheme="minorHAnsi"/>
              </w:rPr>
              <w:t xml:space="preserve">quality teaching and daily assessment </w:t>
            </w:r>
            <w:r w:rsidR="00F37D64" w:rsidRPr="003C5267">
              <w:rPr>
                <w:rFonts w:asciiTheme="minorHAnsi" w:hAnsiTheme="minorHAnsi" w:cstheme="minorHAnsi"/>
              </w:rPr>
              <w:t>including</w:t>
            </w:r>
            <w:r w:rsidRPr="003C5267">
              <w:rPr>
                <w:rFonts w:asciiTheme="minorHAnsi" w:hAnsiTheme="minorHAnsi" w:cstheme="minorHAnsi"/>
              </w:rPr>
              <w:t xml:space="preserve"> LBQ</w:t>
            </w:r>
            <w:r w:rsidR="00C30415" w:rsidRPr="003C5267">
              <w:rPr>
                <w:rFonts w:asciiTheme="minorHAnsi" w:hAnsiTheme="minorHAnsi" w:cstheme="minorHAnsi"/>
                <w:vertAlign w:val="superscript"/>
              </w:rPr>
              <w:t xml:space="preserve"> </w:t>
            </w:r>
            <w:r w:rsidRPr="003C5267">
              <w:rPr>
                <w:rFonts w:asciiTheme="minorHAnsi" w:hAnsiTheme="minorHAnsi" w:cstheme="minorHAnsi"/>
              </w:rPr>
              <w:t xml:space="preserve">provides live, real time marking and feedback from both the system itself and the teacher.  This enables any errors and misconceptions to be addressed immediately; minimises the time spent by staff on marking so that they are freed to teach; and informs further lesson planning.  </w:t>
            </w:r>
          </w:p>
          <w:p w14:paraId="1362E2E9" w14:textId="2A7156C9" w:rsidR="00C30415" w:rsidRPr="00C30415" w:rsidRDefault="00C30415" w:rsidP="00C30415">
            <w:pPr>
              <w:pStyle w:val="7Tablecopybulleted"/>
              <w:numPr>
                <w:ilvl w:val="0"/>
                <w:numId w:val="0"/>
              </w:numPr>
              <w:spacing w:before="120" w:after="0"/>
              <w:ind w:left="757"/>
            </w:pPr>
          </w:p>
        </w:tc>
      </w:tr>
    </w:tbl>
    <w:p w14:paraId="67012FE5" w14:textId="77777777" w:rsidR="0090286F" w:rsidRPr="0090286F" w:rsidRDefault="0090286F" w:rsidP="0090286F"/>
    <w:tbl>
      <w:tblPr>
        <w:tblStyle w:val="TableGrid"/>
        <w:tblW w:w="0" w:type="auto"/>
        <w:tblLook w:val="04A0" w:firstRow="1" w:lastRow="0" w:firstColumn="1" w:lastColumn="0" w:noHBand="0" w:noVBand="1"/>
      </w:tblPr>
      <w:tblGrid>
        <w:gridCol w:w="13950"/>
      </w:tblGrid>
      <w:tr w:rsidR="00C754DF" w14:paraId="19C007A9" w14:textId="77777777" w:rsidTr="5A539F61">
        <w:tc>
          <w:tcPr>
            <w:tcW w:w="13950" w:type="dxa"/>
            <w:shd w:val="clear" w:color="auto" w:fill="02C4CA"/>
          </w:tcPr>
          <w:p w14:paraId="085AAD89" w14:textId="180CB6FC" w:rsidR="00C754DF" w:rsidRPr="00640E9D" w:rsidRDefault="00C754DF" w:rsidP="00640E9D">
            <w:pPr>
              <w:pStyle w:val="7Tablecopybulleted"/>
              <w:numPr>
                <w:ilvl w:val="0"/>
                <w:numId w:val="0"/>
              </w:numPr>
              <w:spacing w:before="120" w:after="0"/>
              <w:ind w:left="340" w:hanging="170"/>
              <w:rPr>
                <w:b/>
                <w:sz w:val="28"/>
                <w:szCs w:val="28"/>
              </w:rPr>
            </w:pPr>
            <w:r w:rsidRPr="009D4EB5">
              <w:rPr>
                <w:b/>
                <w:sz w:val="28"/>
                <w:szCs w:val="28"/>
              </w:rPr>
              <w:t>Impact:</w:t>
            </w:r>
          </w:p>
        </w:tc>
      </w:tr>
      <w:tr w:rsidR="00C754DF" w:rsidRPr="003C5267" w14:paraId="546277B5" w14:textId="77777777" w:rsidTr="5A539F61">
        <w:tc>
          <w:tcPr>
            <w:tcW w:w="13950" w:type="dxa"/>
          </w:tcPr>
          <w:p w14:paraId="14B7F054" w14:textId="4293CE8B" w:rsidR="00C754DF" w:rsidRPr="003C5267" w:rsidRDefault="00C754DF" w:rsidP="00C754DF">
            <w:pPr>
              <w:pStyle w:val="7Tablecopybulleted"/>
              <w:numPr>
                <w:ilvl w:val="0"/>
                <w:numId w:val="0"/>
              </w:numPr>
              <w:spacing w:before="120" w:after="0"/>
              <w:ind w:left="757"/>
              <w:rPr>
                <w:rFonts w:asciiTheme="minorHAnsi" w:hAnsiTheme="minorHAnsi" w:cstheme="minorHAnsi"/>
              </w:rPr>
            </w:pPr>
          </w:p>
          <w:p w14:paraId="6F8B744B" w14:textId="4E45C430" w:rsidR="00C754DF" w:rsidRPr="003C5267" w:rsidRDefault="00C754DF" w:rsidP="00C754DF">
            <w:pPr>
              <w:pStyle w:val="7Tablecopybulleted"/>
              <w:numPr>
                <w:ilvl w:val="0"/>
                <w:numId w:val="16"/>
              </w:numPr>
              <w:spacing w:before="120" w:after="0"/>
              <w:rPr>
                <w:rFonts w:asciiTheme="minorHAnsi" w:hAnsiTheme="minorHAnsi" w:cstheme="minorHAnsi"/>
              </w:rPr>
            </w:pPr>
            <w:r w:rsidRPr="003C5267">
              <w:rPr>
                <w:rFonts w:asciiTheme="minorHAnsi" w:hAnsiTheme="minorHAnsi" w:cstheme="minorHAnsi"/>
              </w:rPr>
              <w:t xml:space="preserve">The effectiveness of curriculum planning and sequencing is evident in book and planning checks. Children presentation and quality of work has improved dramatically over the first year of </w:t>
            </w:r>
            <w:r w:rsidR="00BE21A1" w:rsidRPr="003C5267">
              <w:rPr>
                <w:rFonts w:asciiTheme="minorHAnsi" w:hAnsiTheme="minorHAnsi" w:cstheme="minorHAnsi"/>
              </w:rPr>
              <w:t xml:space="preserve">trialling </w:t>
            </w:r>
            <w:r w:rsidRPr="003C5267">
              <w:rPr>
                <w:rFonts w:asciiTheme="minorHAnsi" w:hAnsiTheme="minorHAnsi" w:cstheme="minorHAnsi"/>
              </w:rPr>
              <w:t>the Learning for life logs.</w:t>
            </w:r>
          </w:p>
          <w:p w14:paraId="7EE80C5A" w14:textId="4BE3608C" w:rsidR="00D601A6" w:rsidRPr="003C5267" w:rsidRDefault="006A44FF" w:rsidP="00C754DF">
            <w:pPr>
              <w:pStyle w:val="7Tablecopybulleted"/>
              <w:numPr>
                <w:ilvl w:val="0"/>
                <w:numId w:val="16"/>
              </w:numPr>
              <w:spacing w:before="120" w:after="0"/>
              <w:rPr>
                <w:rFonts w:asciiTheme="minorHAnsi" w:hAnsiTheme="minorHAnsi" w:cstheme="minorHAnsi"/>
              </w:rPr>
            </w:pPr>
            <w:r w:rsidRPr="003C5267">
              <w:rPr>
                <w:rFonts w:asciiTheme="minorHAnsi" w:hAnsiTheme="minorHAnsi" w:cstheme="minorHAnsi"/>
              </w:rPr>
              <w:t xml:space="preserve">Magic Mondays </w:t>
            </w:r>
            <w:r w:rsidR="005D3558" w:rsidRPr="003C5267">
              <w:rPr>
                <w:rFonts w:asciiTheme="minorHAnsi" w:hAnsiTheme="minorHAnsi" w:cstheme="minorHAnsi"/>
              </w:rPr>
              <w:t>have proved to be a curriculum strength of the school;</w:t>
            </w:r>
          </w:p>
          <w:p w14:paraId="20423A65" w14:textId="77777777" w:rsidR="005D3558" w:rsidRPr="003C5267" w:rsidRDefault="005D3558" w:rsidP="005D3558">
            <w:pPr>
              <w:pStyle w:val="7Tablecopybulleted"/>
              <w:numPr>
                <w:ilvl w:val="0"/>
                <w:numId w:val="19"/>
              </w:numPr>
              <w:spacing w:before="120" w:after="0"/>
              <w:rPr>
                <w:rFonts w:asciiTheme="minorHAnsi" w:hAnsiTheme="minorHAnsi" w:cstheme="minorHAnsi"/>
              </w:rPr>
            </w:pPr>
            <w:r w:rsidRPr="003C5267">
              <w:rPr>
                <w:rFonts w:asciiTheme="minorHAnsi" w:hAnsiTheme="minorHAnsi" w:cstheme="minorHAnsi"/>
              </w:rPr>
              <w:t>Art/Craft skills and productivity have improved.</w:t>
            </w:r>
          </w:p>
          <w:p w14:paraId="613850D7" w14:textId="6460A3AA" w:rsidR="005D3558" w:rsidRPr="003C5267" w:rsidRDefault="005D3558" w:rsidP="005D3558">
            <w:pPr>
              <w:pStyle w:val="7Tablecopybulleted"/>
              <w:numPr>
                <w:ilvl w:val="0"/>
                <w:numId w:val="19"/>
              </w:numPr>
              <w:spacing w:before="120" w:after="0"/>
              <w:rPr>
                <w:rFonts w:asciiTheme="minorHAnsi" w:hAnsiTheme="minorHAnsi" w:cstheme="minorHAnsi"/>
              </w:rPr>
            </w:pPr>
            <w:r w:rsidRPr="003C5267">
              <w:rPr>
                <w:rFonts w:asciiTheme="minorHAnsi" w:hAnsiTheme="minorHAnsi" w:cstheme="minorHAnsi"/>
              </w:rPr>
              <w:t>Children are creating quality age related products.</w:t>
            </w:r>
          </w:p>
          <w:p w14:paraId="6A73AFAF" w14:textId="77777777" w:rsidR="005D3558" w:rsidRPr="003C5267" w:rsidRDefault="005D3558" w:rsidP="005D3558">
            <w:pPr>
              <w:pStyle w:val="7Tablecopybulleted"/>
              <w:numPr>
                <w:ilvl w:val="0"/>
                <w:numId w:val="19"/>
              </w:numPr>
              <w:spacing w:before="120" w:after="0"/>
              <w:rPr>
                <w:rFonts w:asciiTheme="minorHAnsi" w:hAnsiTheme="minorHAnsi" w:cstheme="minorHAnsi"/>
              </w:rPr>
            </w:pPr>
            <w:r w:rsidRPr="003C5267">
              <w:rPr>
                <w:rFonts w:asciiTheme="minorHAnsi" w:hAnsiTheme="minorHAnsi" w:cstheme="minorHAnsi"/>
              </w:rPr>
              <w:t>Pupil resilience has improved across the curriculum and is demonstrable across all work books.</w:t>
            </w:r>
          </w:p>
          <w:p w14:paraId="572D13E1" w14:textId="76AD5D73" w:rsidR="005D3558" w:rsidRPr="003C5267" w:rsidRDefault="005D3558" w:rsidP="005D3558">
            <w:pPr>
              <w:pStyle w:val="7Tablecopybulleted"/>
              <w:numPr>
                <w:ilvl w:val="0"/>
                <w:numId w:val="19"/>
              </w:numPr>
              <w:spacing w:before="120" w:after="0"/>
              <w:rPr>
                <w:rFonts w:asciiTheme="minorHAnsi" w:hAnsiTheme="minorHAnsi" w:cstheme="minorHAnsi"/>
              </w:rPr>
            </w:pPr>
            <w:r w:rsidRPr="003C5267">
              <w:rPr>
                <w:rFonts w:asciiTheme="minorHAnsi" w:hAnsiTheme="minorHAnsi" w:cstheme="minorHAnsi"/>
              </w:rPr>
              <w:t>Good staff pupil relationships have further improved</w:t>
            </w:r>
            <w:r w:rsidR="00F40C96" w:rsidRPr="003C5267">
              <w:rPr>
                <w:rFonts w:asciiTheme="minorHAnsi" w:hAnsiTheme="minorHAnsi" w:cstheme="minorHAnsi"/>
              </w:rPr>
              <w:t xml:space="preserve"> due to the quality time spent pursuing cultural capital. </w:t>
            </w:r>
            <w:r w:rsidR="00672E91" w:rsidRPr="003C5267">
              <w:rPr>
                <w:rFonts w:asciiTheme="minorHAnsi" w:hAnsiTheme="minorHAnsi" w:cstheme="minorHAnsi"/>
              </w:rPr>
              <w:t>Because of</w:t>
            </w:r>
            <w:r w:rsidR="00F40C96" w:rsidRPr="003C5267">
              <w:rPr>
                <w:rFonts w:asciiTheme="minorHAnsi" w:hAnsiTheme="minorHAnsi" w:cstheme="minorHAnsi"/>
              </w:rPr>
              <w:t xml:space="preserve"> this and other measures, behaviour and attitudes across school are outstanding.</w:t>
            </w:r>
          </w:p>
          <w:p w14:paraId="53F960C6" w14:textId="77777777" w:rsidR="00C754DF" w:rsidRPr="003C5267" w:rsidRDefault="00C754DF" w:rsidP="00C754DF">
            <w:pPr>
              <w:pStyle w:val="7Tablecopybulleted"/>
              <w:numPr>
                <w:ilvl w:val="0"/>
                <w:numId w:val="16"/>
              </w:numPr>
              <w:spacing w:before="120" w:after="0"/>
              <w:rPr>
                <w:rFonts w:asciiTheme="minorHAnsi" w:hAnsiTheme="minorHAnsi" w:cstheme="minorHAnsi"/>
              </w:rPr>
            </w:pPr>
            <w:r w:rsidRPr="003C5267">
              <w:rPr>
                <w:rFonts w:asciiTheme="minorHAnsi" w:hAnsiTheme="minorHAnsi" w:cstheme="minorHAnsi"/>
              </w:rPr>
              <w:t>Reliance on worksheets or information sheets has fallen sharply with children using the art skills that they have acquired through Magic Mondays more consistently throughout the rest of the curriculum.</w:t>
            </w:r>
          </w:p>
          <w:p w14:paraId="21026BC4" w14:textId="282446C7" w:rsidR="00C754DF" w:rsidRPr="003C5267" w:rsidRDefault="00C754DF" w:rsidP="00C754DF">
            <w:pPr>
              <w:pStyle w:val="7Tablecopybulleted"/>
              <w:numPr>
                <w:ilvl w:val="0"/>
                <w:numId w:val="0"/>
              </w:numPr>
              <w:spacing w:before="120" w:after="0"/>
              <w:ind w:left="757"/>
              <w:rPr>
                <w:rFonts w:asciiTheme="minorHAnsi" w:hAnsiTheme="minorHAnsi" w:cstheme="minorHAnsi"/>
              </w:rPr>
            </w:pPr>
            <w:r w:rsidRPr="003C5267">
              <w:rPr>
                <w:rFonts w:asciiTheme="minorHAnsi" w:hAnsiTheme="minorHAnsi" w:cstheme="minorHAnsi"/>
              </w:rPr>
              <w:t xml:space="preserve">Insert </w:t>
            </w:r>
            <w:r w:rsidR="00EB1F36" w:rsidRPr="003C5267">
              <w:rPr>
                <w:rFonts w:asciiTheme="minorHAnsi" w:hAnsiTheme="minorHAnsi" w:cstheme="minorHAnsi"/>
              </w:rPr>
              <w:t>pictorial</w:t>
            </w:r>
            <w:r w:rsidRPr="003C5267">
              <w:rPr>
                <w:rFonts w:asciiTheme="minorHAnsi" w:hAnsiTheme="minorHAnsi" w:cstheme="minorHAnsi"/>
              </w:rPr>
              <w:t xml:space="preserve"> evidence here:</w:t>
            </w:r>
          </w:p>
          <w:p w14:paraId="65843469" w14:textId="3AFB7F46" w:rsidR="00BE21A1" w:rsidRPr="003C5267" w:rsidRDefault="5EF10987" w:rsidP="00BE21A1">
            <w:pPr>
              <w:pStyle w:val="7Tablecopybulleted"/>
              <w:numPr>
                <w:ilvl w:val="0"/>
                <w:numId w:val="16"/>
              </w:numPr>
              <w:spacing w:before="120" w:after="0"/>
              <w:rPr>
                <w:rFonts w:asciiTheme="minorHAnsi" w:hAnsiTheme="minorHAnsi" w:cstheme="minorHAnsi"/>
              </w:rPr>
            </w:pPr>
            <w:r w:rsidRPr="003C5267">
              <w:rPr>
                <w:rFonts w:asciiTheme="minorHAnsi" w:hAnsiTheme="minorHAnsi" w:cstheme="minorHAnsi"/>
              </w:rPr>
              <w:lastRenderedPageBreak/>
              <w:t>White Rose Maths and LBQ have strengthened maths provision across school.</w:t>
            </w:r>
            <w:r w:rsidR="37344D69" w:rsidRPr="003C5267">
              <w:rPr>
                <w:rFonts w:asciiTheme="minorHAnsi" w:hAnsiTheme="minorHAnsi" w:cstheme="minorHAnsi"/>
              </w:rPr>
              <w:t xml:space="preserve"> Engagement with Maths across school is exceptional</w:t>
            </w:r>
            <w:r w:rsidR="4851F4D0" w:rsidRPr="003C5267">
              <w:rPr>
                <w:rFonts w:asciiTheme="minorHAnsi" w:hAnsiTheme="minorHAnsi" w:cstheme="minorHAnsi"/>
              </w:rPr>
              <w:t>, notable also in schools EYFS</w:t>
            </w:r>
            <w:r w:rsidR="0967E36F" w:rsidRPr="003C5267">
              <w:rPr>
                <w:rFonts w:asciiTheme="minorHAnsi" w:hAnsiTheme="minorHAnsi" w:cstheme="minorHAnsi"/>
              </w:rPr>
              <w:t xml:space="preserve"> where </w:t>
            </w:r>
            <w:r w:rsidR="5EE6AD21" w:rsidRPr="003C5267">
              <w:rPr>
                <w:rFonts w:asciiTheme="minorHAnsi" w:hAnsiTheme="minorHAnsi" w:cstheme="minorHAnsi"/>
              </w:rPr>
              <w:t>the Karen Wilding</w:t>
            </w:r>
            <w:r w:rsidR="00D440FF" w:rsidRPr="003C5267">
              <w:rPr>
                <w:rStyle w:val="FootnoteReference"/>
                <w:rFonts w:asciiTheme="minorHAnsi" w:hAnsiTheme="minorHAnsi" w:cstheme="minorHAnsi"/>
              </w:rPr>
              <w:footnoteReference w:id="13"/>
            </w:r>
            <w:r w:rsidR="5EE6AD21" w:rsidRPr="003C5267">
              <w:rPr>
                <w:rFonts w:asciiTheme="minorHAnsi" w:hAnsiTheme="minorHAnsi" w:cstheme="minorHAnsi"/>
              </w:rPr>
              <w:t xml:space="preserve"> approach has been adopted</w:t>
            </w:r>
            <w:r w:rsidR="37344D69" w:rsidRPr="003C5267">
              <w:rPr>
                <w:rFonts w:asciiTheme="minorHAnsi" w:hAnsiTheme="minorHAnsi" w:cstheme="minorHAnsi"/>
              </w:rPr>
              <w:t>. Pupil questionnaire during Maths learning walks unanimously point to pupils enjoying maths, as a result data indicates that pupils continue to make progress and are being seen to make up for ground lost during Covid</w:t>
            </w:r>
            <w:r w:rsidR="3DF92559" w:rsidRPr="003C5267">
              <w:rPr>
                <w:rFonts w:asciiTheme="minorHAnsi" w:hAnsiTheme="minorHAnsi" w:cstheme="minorHAnsi"/>
              </w:rPr>
              <w:t>19</w:t>
            </w:r>
            <w:r w:rsidR="37344D69" w:rsidRPr="003C5267">
              <w:rPr>
                <w:rFonts w:asciiTheme="minorHAnsi" w:hAnsiTheme="minorHAnsi" w:cstheme="minorHAnsi"/>
              </w:rPr>
              <w:t xml:space="preserve"> and the National lockdowns.</w:t>
            </w:r>
          </w:p>
          <w:p w14:paraId="793C0C99" w14:textId="7BECE080" w:rsidR="0042597C" w:rsidRPr="003C5267" w:rsidRDefault="0042597C" w:rsidP="00BE21A1">
            <w:pPr>
              <w:pStyle w:val="7Tablecopybulleted"/>
              <w:numPr>
                <w:ilvl w:val="0"/>
                <w:numId w:val="16"/>
              </w:numPr>
              <w:spacing w:before="120" w:after="0"/>
              <w:rPr>
                <w:rFonts w:asciiTheme="minorHAnsi" w:hAnsiTheme="minorHAnsi" w:cstheme="minorHAnsi"/>
              </w:rPr>
            </w:pPr>
            <w:r w:rsidRPr="003C5267">
              <w:rPr>
                <w:rFonts w:asciiTheme="minorHAnsi" w:hAnsiTheme="minorHAnsi" w:cstheme="minorHAnsi"/>
              </w:rPr>
              <w:t>School completed its Reading for Pleasure project</w:t>
            </w:r>
            <w:r w:rsidR="00876AC3" w:rsidRPr="003C5267">
              <w:rPr>
                <w:rFonts w:asciiTheme="minorHAnsi" w:hAnsiTheme="minorHAnsi" w:cstheme="minorHAnsi"/>
              </w:rPr>
              <w:t xml:space="preserve"> in 2023</w:t>
            </w:r>
            <w:r w:rsidRPr="003C5267">
              <w:rPr>
                <w:rFonts w:asciiTheme="minorHAnsi" w:hAnsiTheme="minorHAnsi" w:cstheme="minorHAnsi"/>
              </w:rPr>
              <w:t xml:space="preserve">. </w:t>
            </w:r>
            <w:r w:rsidR="00A10A66" w:rsidRPr="003C5267">
              <w:rPr>
                <w:rFonts w:asciiTheme="minorHAnsi" w:hAnsiTheme="minorHAnsi" w:cstheme="minorHAnsi"/>
              </w:rPr>
              <w:t>This transformed school’s reading culture</w:t>
            </w:r>
            <w:r w:rsidR="00EC104E" w:rsidRPr="003C5267">
              <w:rPr>
                <w:rFonts w:asciiTheme="minorHAnsi" w:hAnsiTheme="minorHAnsi" w:cstheme="minorHAnsi"/>
              </w:rPr>
              <w:t xml:space="preserve">. </w:t>
            </w:r>
            <w:r w:rsidR="0050767C" w:rsidRPr="003C5267">
              <w:rPr>
                <w:rFonts w:asciiTheme="minorHAnsi" w:hAnsiTheme="minorHAnsi" w:cstheme="minorHAnsi"/>
              </w:rPr>
              <w:t xml:space="preserve">Pupils now have access to modern and diverse literature which </w:t>
            </w:r>
            <w:r w:rsidR="00C9599B" w:rsidRPr="003C5267">
              <w:rPr>
                <w:rFonts w:asciiTheme="minorHAnsi" w:hAnsiTheme="minorHAnsi" w:cstheme="minorHAnsi"/>
              </w:rPr>
              <w:t xml:space="preserve">mirror their cultures, beliefs and </w:t>
            </w:r>
            <w:r w:rsidR="00393816" w:rsidRPr="003C5267">
              <w:rPr>
                <w:rFonts w:asciiTheme="minorHAnsi" w:hAnsiTheme="minorHAnsi" w:cstheme="minorHAnsi"/>
              </w:rPr>
              <w:t>communities</w:t>
            </w:r>
            <w:r w:rsidR="00D41FD1" w:rsidRPr="003C5267">
              <w:rPr>
                <w:rFonts w:asciiTheme="minorHAnsi" w:hAnsiTheme="minorHAnsi" w:cstheme="minorHAnsi"/>
              </w:rPr>
              <w:t>. A</w:t>
            </w:r>
            <w:r w:rsidR="001B14B2" w:rsidRPr="003C5267">
              <w:rPr>
                <w:rFonts w:asciiTheme="minorHAnsi" w:hAnsiTheme="minorHAnsi" w:cstheme="minorHAnsi"/>
              </w:rPr>
              <w:t xml:space="preserve"> recent Local Authority review stated that, “</w:t>
            </w:r>
            <w:r w:rsidR="00C42F39" w:rsidRPr="003C5267">
              <w:rPr>
                <w:rFonts w:asciiTheme="minorHAnsi" w:hAnsiTheme="minorHAnsi" w:cstheme="minorHAnsi"/>
              </w:rPr>
              <w:t xml:space="preserve">Reading oozes throughout school.’ Pupil engagement with reading is </w:t>
            </w:r>
            <w:r w:rsidR="002D7613" w:rsidRPr="003C5267">
              <w:rPr>
                <w:rFonts w:asciiTheme="minorHAnsi" w:hAnsiTheme="minorHAnsi" w:cstheme="minorHAnsi"/>
              </w:rPr>
              <w:t xml:space="preserve">significantly improved and reading outcomes across school are improving rapidly. </w:t>
            </w:r>
          </w:p>
          <w:p w14:paraId="58855E33" w14:textId="2437E1E8" w:rsidR="00E94A9E" w:rsidRPr="003C5267" w:rsidRDefault="00E94A9E" w:rsidP="00BE21A1">
            <w:pPr>
              <w:pStyle w:val="7Tablecopybulleted"/>
              <w:numPr>
                <w:ilvl w:val="0"/>
                <w:numId w:val="16"/>
              </w:numPr>
              <w:spacing w:before="120" w:after="0"/>
              <w:rPr>
                <w:rFonts w:asciiTheme="minorHAnsi" w:hAnsiTheme="minorHAnsi" w:cstheme="minorHAnsi"/>
              </w:rPr>
            </w:pPr>
            <w:r w:rsidRPr="003C5267">
              <w:rPr>
                <w:rFonts w:asciiTheme="minorHAnsi" w:hAnsiTheme="minorHAnsi" w:cstheme="minorHAnsi"/>
              </w:rPr>
              <w:t xml:space="preserve">The newly formulated Writing for Pleasure system has already achieved what it set out to do- that is to encourage our young writers to enjoy writing. Staff have seen evidence that creative writing is back amongst the activities that children wish to do. One school governor commented that her son had, unusually, come home to write a story; fired up by Writing for Pleasure. </w:t>
            </w:r>
            <w:r w:rsidR="009E17C3" w:rsidRPr="003C5267">
              <w:rPr>
                <w:rFonts w:asciiTheme="minorHAnsi" w:hAnsiTheme="minorHAnsi" w:cstheme="minorHAnsi"/>
              </w:rPr>
              <w:t>Writing outcomes have reflected this across all year groups.</w:t>
            </w:r>
          </w:p>
          <w:p w14:paraId="539108AF" w14:textId="2E6C03F0" w:rsidR="00164093" w:rsidRPr="003C5267" w:rsidRDefault="00164093" w:rsidP="00BE21A1">
            <w:pPr>
              <w:pStyle w:val="7Tablecopybulleted"/>
              <w:numPr>
                <w:ilvl w:val="0"/>
                <w:numId w:val="16"/>
              </w:numPr>
              <w:spacing w:before="120" w:after="0"/>
              <w:rPr>
                <w:rFonts w:asciiTheme="minorHAnsi" w:hAnsiTheme="minorHAnsi" w:cstheme="minorHAnsi"/>
              </w:rPr>
            </w:pPr>
            <w:r w:rsidRPr="003C5267">
              <w:rPr>
                <w:rFonts w:asciiTheme="minorHAnsi" w:hAnsiTheme="minorHAnsi" w:cstheme="minorHAnsi"/>
              </w:rPr>
              <w:t>School accredited Read Write Inc. Phonics program has produced exceptional results for our youngest children. Current Year 1 children have achieved 88% in their 2022 Year 1 phonics check. A significant feat considering the disrupted Reception year that these children had.</w:t>
            </w:r>
            <w:r w:rsidR="00BD78A5" w:rsidRPr="003C5267">
              <w:rPr>
                <w:rFonts w:asciiTheme="minorHAnsi" w:hAnsiTheme="minorHAnsi" w:cstheme="minorHAnsi"/>
              </w:rPr>
              <w:t xml:space="preserve"> A member of staff </w:t>
            </w:r>
            <w:r w:rsidR="00006C78" w:rsidRPr="003C5267">
              <w:rPr>
                <w:rFonts w:asciiTheme="minorHAnsi" w:hAnsiTheme="minorHAnsi" w:cstheme="minorHAnsi"/>
              </w:rPr>
              <w:t>is an accredited trainer and SLE working for the English Hub. As a result, we are able to train and quality assure all staff in early reading, targeted phonics interventions and RWI spelling systems.</w:t>
            </w:r>
          </w:p>
          <w:p w14:paraId="76F29C48" w14:textId="77777777" w:rsidR="00C754DF" w:rsidRPr="003C5267" w:rsidRDefault="00C754DF">
            <w:pPr>
              <w:rPr>
                <w:rFonts w:cstheme="minorHAnsi"/>
              </w:rPr>
            </w:pPr>
          </w:p>
        </w:tc>
      </w:tr>
    </w:tbl>
    <w:p w14:paraId="1B1E92F1" w14:textId="77777777" w:rsidR="00C754DF" w:rsidRPr="003C5267" w:rsidRDefault="00C754DF">
      <w:pPr>
        <w:rPr>
          <w:rFonts w:cstheme="minorHAnsi"/>
        </w:rPr>
      </w:pPr>
    </w:p>
    <w:tbl>
      <w:tblPr>
        <w:tblStyle w:val="TableGrid"/>
        <w:tblW w:w="0" w:type="auto"/>
        <w:tblLook w:val="04A0" w:firstRow="1" w:lastRow="0" w:firstColumn="1" w:lastColumn="0" w:noHBand="0" w:noVBand="1"/>
      </w:tblPr>
      <w:tblGrid>
        <w:gridCol w:w="13950"/>
      </w:tblGrid>
      <w:tr w:rsidR="002D5663" w:rsidRPr="003C5267" w14:paraId="0425B9DB" w14:textId="77777777" w:rsidTr="00640E9D">
        <w:tc>
          <w:tcPr>
            <w:tcW w:w="13950" w:type="dxa"/>
            <w:shd w:val="clear" w:color="auto" w:fill="02C4CA"/>
          </w:tcPr>
          <w:p w14:paraId="5762CB7F" w14:textId="1399DDC4" w:rsidR="002D5663" w:rsidRPr="003C5267" w:rsidRDefault="002D5663" w:rsidP="002D5663">
            <w:pPr>
              <w:spacing w:before="120"/>
              <w:ind w:left="173" w:hanging="3"/>
              <w:rPr>
                <w:rFonts w:cstheme="minorHAnsi"/>
                <w:b/>
                <w:sz w:val="28"/>
                <w:szCs w:val="28"/>
              </w:rPr>
            </w:pPr>
            <w:r w:rsidRPr="003C5267">
              <w:rPr>
                <w:rFonts w:cstheme="minorHAnsi"/>
                <w:b/>
                <w:sz w:val="28"/>
                <w:szCs w:val="28"/>
              </w:rPr>
              <w:t xml:space="preserve">Areas for </w:t>
            </w:r>
            <w:r w:rsidR="00D2251F" w:rsidRPr="003C5267">
              <w:rPr>
                <w:rFonts w:cstheme="minorHAnsi"/>
                <w:b/>
                <w:sz w:val="28"/>
                <w:szCs w:val="28"/>
              </w:rPr>
              <w:t xml:space="preserve">School </w:t>
            </w:r>
            <w:r w:rsidR="00F667D6" w:rsidRPr="003C5267">
              <w:rPr>
                <w:rFonts w:cstheme="minorHAnsi"/>
                <w:b/>
                <w:sz w:val="28"/>
                <w:szCs w:val="28"/>
              </w:rPr>
              <w:t>D</w:t>
            </w:r>
            <w:r w:rsidRPr="003C5267">
              <w:rPr>
                <w:rFonts w:cstheme="minorHAnsi"/>
                <w:b/>
                <w:sz w:val="28"/>
                <w:szCs w:val="28"/>
              </w:rPr>
              <w:t>evelopment</w:t>
            </w:r>
            <w:r w:rsidR="00F667D6" w:rsidRPr="003C5267">
              <w:rPr>
                <w:rFonts w:cstheme="minorHAnsi"/>
                <w:b/>
                <w:sz w:val="28"/>
                <w:szCs w:val="28"/>
              </w:rPr>
              <w:t xml:space="preserve"> Plan</w:t>
            </w:r>
          </w:p>
        </w:tc>
      </w:tr>
      <w:tr w:rsidR="002D5663" w:rsidRPr="003C5267" w14:paraId="5F482438" w14:textId="77777777" w:rsidTr="009D4EB5">
        <w:tc>
          <w:tcPr>
            <w:tcW w:w="13950" w:type="dxa"/>
          </w:tcPr>
          <w:p w14:paraId="6DA267E9" w14:textId="63EC6E49" w:rsidR="002D5663" w:rsidRPr="003C5267" w:rsidRDefault="002D5663" w:rsidP="002D5663">
            <w:pPr>
              <w:spacing w:before="120"/>
              <w:ind w:left="173" w:hanging="3"/>
              <w:rPr>
                <w:rFonts w:cstheme="minorHAnsi"/>
              </w:rPr>
            </w:pPr>
            <w:r w:rsidRPr="003C5267">
              <w:rPr>
                <w:rFonts w:cstheme="minorHAnsi"/>
                <w:highlight w:val="green"/>
              </w:rPr>
              <w:t xml:space="preserve">Consolidate, complete and fully embed the Steeton </w:t>
            </w:r>
            <w:r w:rsidR="00005285" w:rsidRPr="003C5267">
              <w:rPr>
                <w:rFonts w:cstheme="minorHAnsi"/>
                <w:highlight w:val="green"/>
              </w:rPr>
              <w:t>Curriculum design</w:t>
            </w:r>
            <w:r w:rsidRPr="003C5267">
              <w:rPr>
                <w:rFonts w:cstheme="minorHAnsi"/>
                <w:highlight w:val="green"/>
              </w:rPr>
              <w:t xml:space="preserve"> – by the Autumn 2022 / Spring 2023 term; followed by further review and identification of additional next steps.</w:t>
            </w:r>
          </w:p>
          <w:p w14:paraId="0A79413F" w14:textId="3756EEDF" w:rsidR="002D5663" w:rsidRPr="003C5267" w:rsidRDefault="00005285" w:rsidP="002D5663">
            <w:pPr>
              <w:spacing w:before="120"/>
              <w:ind w:left="173" w:hanging="3"/>
              <w:rPr>
                <w:rFonts w:cstheme="minorHAnsi"/>
              </w:rPr>
            </w:pPr>
            <w:r w:rsidRPr="003C5267">
              <w:rPr>
                <w:rFonts w:cstheme="minorHAnsi"/>
              </w:rPr>
              <w:t>R</w:t>
            </w:r>
            <w:r w:rsidR="002D5663" w:rsidRPr="003C5267">
              <w:rPr>
                <w:rFonts w:cstheme="minorHAnsi"/>
              </w:rPr>
              <w:t>eview internal assessment of progress and attainment, particularly for disadvantage and SEND pupils:</w:t>
            </w:r>
          </w:p>
          <w:p w14:paraId="68C8BB11" w14:textId="77777777" w:rsidR="002D5663" w:rsidRPr="003C5267" w:rsidRDefault="002D5663" w:rsidP="002D5663">
            <w:pPr>
              <w:numPr>
                <w:ilvl w:val="0"/>
                <w:numId w:val="20"/>
              </w:numPr>
              <w:spacing w:before="120"/>
              <w:rPr>
                <w:rFonts w:cstheme="minorHAnsi"/>
                <w:highlight w:val="yellow"/>
              </w:rPr>
            </w:pPr>
            <w:r w:rsidRPr="003C5267">
              <w:rPr>
                <w:rFonts w:cstheme="minorHAnsi"/>
                <w:highlight w:val="yellow"/>
              </w:rPr>
              <w:t>based on a full year of teaching and learning; and</w:t>
            </w:r>
          </w:p>
          <w:p w14:paraId="77BD6951" w14:textId="04ACA516" w:rsidR="002D5663" w:rsidRPr="003C5267" w:rsidRDefault="002D5663" w:rsidP="002D5663">
            <w:pPr>
              <w:numPr>
                <w:ilvl w:val="0"/>
                <w:numId w:val="20"/>
              </w:numPr>
              <w:spacing w:before="120"/>
              <w:rPr>
                <w:rFonts w:cstheme="minorHAnsi"/>
                <w:highlight w:val="yellow"/>
              </w:rPr>
            </w:pPr>
            <w:r w:rsidRPr="003C5267">
              <w:rPr>
                <w:rFonts w:cstheme="minorHAnsi"/>
                <w:highlight w:val="yellow"/>
              </w:rPr>
              <w:t>against dat</w:t>
            </w:r>
            <w:r w:rsidR="009D4EB5" w:rsidRPr="003C5267">
              <w:rPr>
                <w:rFonts w:cstheme="minorHAnsi"/>
                <w:highlight w:val="yellow"/>
              </w:rPr>
              <w:t>a from resumed national testing</w:t>
            </w:r>
          </w:p>
          <w:p w14:paraId="3447D2C5" w14:textId="77777777" w:rsidR="009D4EB5" w:rsidRPr="003C5267" w:rsidRDefault="009D4EB5" w:rsidP="009D4EB5">
            <w:pPr>
              <w:spacing w:before="120"/>
              <w:ind w:left="945"/>
              <w:rPr>
                <w:rFonts w:cstheme="minorHAnsi"/>
              </w:rPr>
            </w:pPr>
          </w:p>
          <w:p w14:paraId="0B60A631" w14:textId="1D16AD1F" w:rsidR="002D5663" w:rsidRPr="003C5267" w:rsidRDefault="002D5663" w:rsidP="002D5663">
            <w:pPr>
              <w:rPr>
                <w:rFonts w:cstheme="minorHAnsi"/>
              </w:rPr>
            </w:pPr>
            <w:r w:rsidRPr="003C5267">
              <w:rPr>
                <w:rFonts w:cstheme="minorHAnsi"/>
              </w:rPr>
              <w:t>We believe that, provided</w:t>
            </w:r>
            <w:r w:rsidR="00005285" w:rsidRPr="003C5267">
              <w:rPr>
                <w:rFonts w:cstheme="minorHAnsi"/>
              </w:rPr>
              <w:t xml:space="preserve"> if</w:t>
            </w:r>
            <w:r w:rsidRPr="003C5267">
              <w:rPr>
                <w:rFonts w:cstheme="minorHAnsi"/>
              </w:rPr>
              <w:t xml:space="preserve"> </w:t>
            </w:r>
            <w:proofErr w:type="spellStart"/>
            <w:r w:rsidRPr="003C5267">
              <w:rPr>
                <w:rFonts w:cstheme="minorHAnsi"/>
              </w:rPr>
              <w:t>Covid</w:t>
            </w:r>
            <w:proofErr w:type="spellEnd"/>
            <w:r w:rsidRPr="003C5267">
              <w:rPr>
                <w:rFonts w:cstheme="minorHAnsi"/>
              </w:rPr>
              <w:t xml:space="preserve"> allows a full year of unbroken work </w:t>
            </w:r>
            <w:r w:rsidR="009D4EB5" w:rsidRPr="003C5267">
              <w:rPr>
                <w:rFonts w:cstheme="minorHAnsi"/>
              </w:rPr>
              <w:t xml:space="preserve">during academic year 2022-2023 </w:t>
            </w:r>
            <w:r w:rsidRPr="003C5267">
              <w:rPr>
                <w:rFonts w:cstheme="minorHAnsi"/>
              </w:rPr>
              <w:t>in which to embed and consolidate our enhanced curriculum, national testing will demonstrate significantly improved outcomes end enable school leaders to state confidently that the Quality of Education at Steeton is truly excellent.</w:t>
            </w:r>
          </w:p>
          <w:p w14:paraId="79697F5E" w14:textId="6E45EB4C" w:rsidR="009D4EB5" w:rsidRPr="003C5267" w:rsidRDefault="009D4EB5" w:rsidP="002D5663">
            <w:pPr>
              <w:rPr>
                <w:rFonts w:cstheme="minorHAnsi"/>
              </w:rPr>
            </w:pPr>
          </w:p>
        </w:tc>
      </w:tr>
      <w:tr w:rsidR="009D4EB5" w:rsidRPr="003C5267" w14:paraId="7B1A4618" w14:textId="77777777" w:rsidTr="00640E9D">
        <w:tc>
          <w:tcPr>
            <w:tcW w:w="13950" w:type="dxa"/>
            <w:shd w:val="clear" w:color="auto" w:fill="02C4CA"/>
          </w:tcPr>
          <w:p w14:paraId="10C1EFD4" w14:textId="39FFFBC2" w:rsidR="009D4EB5" w:rsidRPr="003C5267" w:rsidRDefault="009D4EB5" w:rsidP="002D5663">
            <w:pPr>
              <w:spacing w:before="120"/>
              <w:ind w:left="173" w:hanging="3"/>
              <w:rPr>
                <w:rFonts w:cstheme="minorHAnsi"/>
                <w:b/>
                <w:sz w:val="28"/>
                <w:szCs w:val="28"/>
              </w:rPr>
            </w:pPr>
            <w:r w:rsidRPr="003C5267">
              <w:rPr>
                <w:rFonts w:cstheme="minorHAnsi"/>
                <w:b/>
                <w:sz w:val="28"/>
                <w:szCs w:val="28"/>
              </w:rPr>
              <w:lastRenderedPageBreak/>
              <w:t>Next Steps</w:t>
            </w:r>
          </w:p>
        </w:tc>
      </w:tr>
      <w:tr w:rsidR="009D4EB5" w:rsidRPr="003C5267" w14:paraId="00C5F887" w14:textId="77777777" w:rsidTr="009D4EB5">
        <w:tc>
          <w:tcPr>
            <w:tcW w:w="13950" w:type="dxa"/>
          </w:tcPr>
          <w:p w14:paraId="2941ABD9" w14:textId="2F5F9F8B" w:rsidR="009D4EB5" w:rsidRPr="003C5267" w:rsidRDefault="009D4EB5" w:rsidP="00EF66B6">
            <w:pPr>
              <w:spacing w:before="120"/>
              <w:ind w:left="73"/>
              <w:rPr>
                <w:rFonts w:cstheme="minorHAnsi"/>
                <w:sz w:val="20"/>
                <w:szCs w:val="20"/>
              </w:rPr>
            </w:pPr>
            <w:r w:rsidRPr="003C5267">
              <w:rPr>
                <w:rFonts w:cstheme="minorHAnsi"/>
                <w:sz w:val="20"/>
                <w:szCs w:val="20"/>
              </w:rPr>
              <w:t xml:space="preserve">To carry forward our journey towards providing a </w:t>
            </w:r>
            <w:r w:rsidR="00005285" w:rsidRPr="003C5267">
              <w:rPr>
                <w:rFonts w:cstheme="minorHAnsi"/>
                <w:sz w:val="20"/>
                <w:szCs w:val="20"/>
              </w:rPr>
              <w:t>first-class</w:t>
            </w:r>
            <w:r w:rsidRPr="003C5267">
              <w:rPr>
                <w:rFonts w:cstheme="minorHAnsi"/>
                <w:sz w:val="20"/>
                <w:szCs w:val="20"/>
              </w:rPr>
              <w:t xml:space="preserve"> education, the school is pursuing the following next steps: </w:t>
            </w:r>
          </w:p>
          <w:p w14:paraId="576A7FEB" w14:textId="54E3470B" w:rsidR="009D4EB5" w:rsidRPr="003C5267" w:rsidRDefault="009D4EB5" w:rsidP="009D4EB5">
            <w:pPr>
              <w:pStyle w:val="7Tablecopybulleted"/>
              <w:numPr>
                <w:ilvl w:val="0"/>
                <w:numId w:val="21"/>
              </w:numPr>
              <w:spacing w:before="120" w:after="0"/>
              <w:rPr>
                <w:rFonts w:asciiTheme="minorHAnsi" w:hAnsiTheme="minorHAnsi" w:cstheme="minorHAnsi"/>
                <w:szCs w:val="20"/>
                <w:highlight w:val="green"/>
              </w:rPr>
            </w:pPr>
            <w:r w:rsidRPr="003C5267">
              <w:rPr>
                <w:rFonts w:asciiTheme="minorHAnsi" w:hAnsiTheme="minorHAnsi" w:cstheme="minorHAnsi"/>
                <w:szCs w:val="20"/>
                <w:highlight w:val="green"/>
              </w:rPr>
              <w:t xml:space="preserve">Through development of the Statements of Curriculum Intent, to be completed by the end of the summer term 2022: </w:t>
            </w:r>
          </w:p>
          <w:p w14:paraId="2BBA3D47" w14:textId="5B07D44F" w:rsidR="009D4EB5" w:rsidRPr="003C5267" w:rsidRDefault="009D4EB5" w:rsidP="009D4EB5">
            <w:pPr>
              <w:pStyle w:val="7Tablecopybulleted"/>
              <w:numPr>
                <w:ilvl w:val="1"/>
                <w:numId w:val="21"/>
              </w:numPr>
              <w:spacing w:before="120" w:after="0"/>
              <w:rPr>
                <w:rFonts w:asciiTheme="minorHAnsi" w:hAnsiTheme="minorHAnsi" w:cstheme="minorHAnsi"/>
                <w:szCs w:val="20"/>
                <w:highlight w:val="green"/>
              </w:rPr>
            </w:pPr>
            <w:r w:rsidRPr="003C5267">
              <w:rPr>
                <w:rFonts w:asciiTheme="minorHAnsi" w:hAnsiTheme="minorHAnsi" w:cstheme="minorHAnsi"/>
                <w:szCs w:val="20"/>
                <w:highlight w:val="green"/>
              </w:rPr>
              <w:t xml:space="preserve">deepen teachers’ understanding of, and ability to articulate, how teaching in their classes fits within </w:t>
            </w:r>
            <w:r w:rsidR="00005285" w:rsidRPr="003C5267">
              <w:rPr>
                <w:rFonts w:asciiTheme="minorHAnsi" w:hAnsiTheme="minorHAnsi" w:cstheme="minorHAnsi"/>
                <w:szCs w:val="20"/>
                <w:highlight w:val="green"/>
              </w:rPr>
              <w:t xml:space="preserve">the </w:t>
            </w:r>
            <w:r w:rsidR="00005285" w:rsidRPr="003C5267">
              <w:rPr>
                <w:rFonts w:asciiTheme="minorHAnsi" w:eastAsia="Times New Roman" w:hAnsiTheme="minorHAnsi" w:cstheme="minorHAnsi"/>
                <w:szCs w:val="20"/>
                <w:highlight w:val="green"/>
                <w:lang w:eastAsia="en-GB"/>
              </w:rPr>
              <w:t>whole school overview and progression of knowledge and skills for each curriculum subject</w:t>
            </w:r>
            <w:r w:rsidRPr="003C5267">
              <w:rPr>
                <w:rFonts w:asciiTheme="minorHAnsi" w:hAnsiTheme="minorHAnsi" w:cstheme="minorHAnsi"/>
                <w:szCs w:val="20"/>
                <w:highlight w:val="green"/>
              </w:rPr>
              <w:t>.</w:t>
            </w:r>
          </w:p>
          <w:p w14:paraId="22CD9DA5" w14:textId="0D46FCC0" w:rsidR="009D4EB5" w:rsidRPr="003C5267" w:rsidRDefault="009D4EB5" w:rsidP="009D4EB5">
            <w:pPr>
              <w:pStyle w:val="7Tablecopybulleted"/>
              <w:numPr>
                <w:ilvl w:val="1"/>
                <w:numId w:val="21"/>
              </w:numPr>
              <w:spacing w:before="120" w:after="0"/>
              <w:rPr>
                <w:rFonts w:asciiTheme="minorHAnsi" w:hAnsiTheme="minorHAnsi" w:cstheme="minorHAnsi"/>
                <w:szCs w:val="20"/>
                <w:highlight w:val="green"/>
              </w:rPr>
            </w:pPr>
            <w:r w:rsidRPr="003C5267">
              <w:rPr>
                <w:rFonts w:asciiTheme="minorHAnsi" w:eastAsia="Calibri" w:hAnsiTheme="minorHAnsi" w:cstheme="minorHAnsi"/>
                <w:szCs w:val="20"/>
                <w:highlight w:val="green"/>
              </w:rPr>
              <w:t xml:space="preserve">ensure that all staff and governors </w:t>
            </w:r>
            <w:r w:rsidR="00005285" w:rsidRPr="003C5267">
              <w:rPr>
                <w:rFonts w:asciiTheme="minorHAnsi" w:eastAsia="Calibri" w:hAnsiTheme="minorHAnsi" w:cstheme="minorHAnsi"/>
                <w:szCs w:val="20"/>
                <w:highlight w:val="green"/>
              </w:rPr>
              <w:t>can</w:t>
            </w:r>
            <w:r w:rsidRPr="003C5267">
              <w:rPr>
                <w:rFonts w:asciiTheme="minorHAnsi" w:eastAsia="Calibri" w:hAnsiTheme="minorHAnsi" w:cstheme="minorHAnsi"/>
                <w:szCs w:val="20"/>
                <w:highlight w:val="green"/>
              </w:rPr>
              <w:t xml:space="preserve"> articulate clearly and consistently why the curriculum has been developed as it has.</w:t>
            </w:r>
          </w:p>
          <w:p w14:paraId="4525760B" w14:textId="77777777" w:rsidR="009D4EB5" w:rsidRPr="003C5267" w:rsidRDefault="009D4EB5" w:rsidP="009D4EB5">
            <w:pPr>
              <w:pStyle w:val="ListParagraph"/>
              <w:numPr>
                <w:ilvl w:val="0"/>
                <w:numId w:val="21"/>
              </w:numPr>
              <w:spacing w:before="120" w:after="0" w:line="240" w:lineRule="auto"/>
              <w:contextualSpacing w:val="0"/>
              <w:rPr>
                <w:rFonts w:asciiTheme="minorHAnsi" w:hAnsiTheme="minorHAnsi" w:cstheme="minorHAnsi"/>
                <w:sz w:val="20"/>
                <w:szCs w:val="20"/>
                <w:highlight w:val="green"/>
              </w:rPr>
            </w:pPr>
            <w:r w:rsidRPr="003C5267">
              <w:rPr>
                <w:rFonts w:asciiTheme="minorHAnsi" w:hAnsiTheme="minorHAnsi" w:cstheme="minorHAnsi"/>
                <w:sz w:val="20"/>
                <w:szCs w:val="20"/>
                <w:highlight w:val="green"/>
              </w:rPr>
              <w:t>Articulate more clearly for pupils how the learning they undertake in school will help them to benefit from future educational, career and other life opportunities.</w:t>
            </w:r>
          </w:p>
          <w:p w14:paraId="492E5930" w14:textId="77777777" w:rsidR="009D4EB5" w:rsidRPr="003C5267" w:rsidRDefault="009D4EB5" w:rsidP="009D4EB5">
            <w:pPr>
              <w:pStyle w:val="ListParagraph"/>
              <w:numPr>
                <w:ilvl w:val="0"/>
                <w:numId w:val="21"/>
              </w:numPr>
              <w:spacing w:before="120" w:after="0" w:line="240" w:lineRule="auto"/>
              <w:contextualSpacing w:val="0"/>
              <w:rPr>
                <w:rFonts w:asciiTheme="minorHAnsi" w:hAnsiTheme="minorHAnsi" w:cstheme="minorHAnsi"/>
                <w:sz w:val="20"/>
                <w:szCs w:val="20"/>
                <w:highlight w:val="green"/>
              </w:rPr>
            </w:pPr>
            <w:r w:rsidRPr="003C5267">
              <w:rPr>
                <w:rFonts w:asciiTheme="minorHAnsi" w:hAnsiTheme="minorHAnsi" w:cstheme="minorHAnsi"/>
                <w:sz w:val="20"/>
                <w:szCs w:val="20"/>
                <w:highlight w:val="green"/>
              </w:rPr>
              <w:t>Further develop the learning environment to reflect more clearly the school vision and the future career and life opportunities available to pupils.</w:t>
            </w:r>
          </w:p>
          <w:p w14:paraId="1220746F" w14:textId="7D092F87" w:rsidR="009D4EB5" w:rsidRPr="003C5267" w:rsidRDefault="009D4EB5" w:rsidP="009D4EB5">
            <w:pPr>
              <w:numPr>
                <w:ilvl w:val="0"/>
                <w:numId w:val="21"/>
              </w:numPr>
              <w:spacing w:before="120"/>
              <w:rPr>
                <w:rFonts w:cstheme="minorHAnsi"/>
                <w:sz w:val="20"/>
                <w:szCs w:val="20"/>
                <w:highlight w:val="green"/>
              </w:rPr>
            </w:pPr>
            <w:r w:rsidRPr="003C5267">
              <w:rPr>
                <w:rFonts w:cstheme="minorHAnsi"/>
                <w:sz w:val="20"/>
                <w:szCs w:val="20"/>
                <w:highlight w:val="green"/>
              </w:rPr>
              <w:t xml:space="preserve">Update the Curriculum </w:t>
            </w:r>
            <w:r w:rsidR="00005285" w:rsidRPr="003C5267">
              <w:rPr>
                <w:rFonts w:cstheme="minorHAnsi"/>
                <w:sz w:val="20"/>
                <w:szCs w:val="20"/>
                <w:highlight w:val="green"/>
              </w:rPr>
              <w:t>Framework</w:t>
            </w:r>
            <w:r w:rsidRPr="003C5267">
              <w:rPr>
                <w:rFonts w:cstheme="minorHAnsi"/>
                <w:sz w:val="20"/>
                <w:szCs w:val="20"/>
                <w:highlight w:val="green"/>
              </w:rPr>
              <w:t xml:space="preserve"> policies to reflect the completed statements of curriculum intent and the new EYFS curriculum.</w:t>
            </w:r>
          </w:p>
          <w:p w14:paraId="021F92AE" w14:textId="77777777" w:rsidR="009D4EB5" w:rsidRPr="003C5267" w:rsidRDefault="009D4EB5" w:rsidP="009D4EB5">
            <w:pPr>
              <w:pStyle w:val="7Tablecopybulleted"/>
              <w:numPr>
                <w:ilvl w:val="0"/>
                <w:numId w:val="21"/>
              </w:numPr>
              <w:spacing w:before="120" w:after="0"/>
              <w:rPr>
                <w:rFonts w:asciiTheme="minorHAnsi" w:hAnsiTheme="minorHAnsi" w:cstheme="minorHAnsi"/>
                <w:szCs w:val="20"/>
              </w:rPr>
            </w:pPr>
            <w:r w:rsidRPr="003C5267">
              <w:rPr>
                <w:rFonts w:asciiTheme="minorHAnsi" w:hAnsiTheme="minorHAnsi" w:cstheme="minorHAnsi"/>
                <w:szCs w:val="20"/>
              </w:rPr>
              <w:t>Further develop the quality of teaching and learning through:</w:t>
            </w:r>
          </w:p>
          <w:p w14:paraId="104AD436" w14:textId="1365F595" w:rsidR="009D4EB5" w:rsidRPr="003C5267" w:rsidRDefault="009D4EB5" w:rsidP="009D4EB5">
            <w:pPr>
              <w:pStyle w:val="7Tablecopybulleted"/>
              <w:numPr>
                <w:ilvl w:val="1"/>
                <w:numId w:val="21"/>
              </w:numPr>
              <w:spacing w:before="120" w:after="0"/>
              <w:rPr>
                <w:rFonts w:asciiTheme="minorHAnsi" w:hAnsiTheme="minorHAnsi" w:cstheme="minorHAnsi"/>
                <w:szCs w:val="20"/>
                <w:highlight w:val="green"/>
              </w:rPr>
            </w:pPr>
            <w:r w:rsidRPr="003C5267">
              <w:rPr>
                <w:rFonts w:asciiTheme="minorHAnsi" w:hAnsiTheme="minorHAnsi" w:cstheme="minorHAnsi"/>
                <w:szCs w:val="20"/>
                <w:highlight w:val="green"/>
              </w:rPr>
              <w:t xml:space="preserve">the embedding and further development of the </w:t>
            </w:r>
            <w:r w:rsidR="00E778DC" w:rsidRPr="003C5267">
              <w:rPr>
                <w:rFonts w:asciiTheme="minorHAnsi" w:hAnsiTheme="minorHAnsi" w:cstheme="minorHAnsi"/>
                <w:szCs w:val="20"/>
                <w:highlight w:val="green"/>
              </w:rPr>
              <w:t>Subject Leaders and Monitors</w:t>
            </w:r>
          </w:p>
          <w:p w14:paraId="21BBDB89" w14:textId="77777777" w:rsidR="009D4EB5" w:rsidRPr="003C5267" w:rsidRDefault="009D4EB5" w:rsidP="009D4EB5">
            <w:pPr>
              <w:pStyle w:val="7Tablecopybulleted"/>
              <w:numPr>
                <w:ilvl w:val="1"/>
                <w:numId w:val="21"/>
              </w:numPr>
              <w:spacing w:before="120" w:after="0"/>
              <w:rPr>
                <w:rFonts w:asciiTheme="minorHAnsi" w:hAnsiTheme="minorHAnsi" w:cstheme="minorHAnsi"/>
                <w:szCs w:val="20"/>
                <w:highlight w:val="green"/>
              </w:rPr>
            </w:pPr>
            <w:r w:rsidRPr="003C5267">
              <w:rPr>
                <w:rFonts w:asciiTheme="minorHAnsi" w:hAnsiTheme="minorHAnsi" w:cstheme="minorHAnsi"/>
                <w:szCs w:val="20"/>
                <w:highlight w:val="green"/>
              </w:rPr>
              <w:t>carefully planned training and CPD</w:t>
            </w:r>
          </w:p>
          <w:p w14:paraId="3EE1DEED" w14:textId="77777777" w:rsidR="009D4EB5" w:rsidRPr="003C5267" w:rsidRDefault="009D4EB5" w:rsidP="009D4EB5">
            <w:pPr>
              <w:pStyle w:val="7Tablecopybulleted"/>
              <w:numPr>
                <w:ilvl w:val="1"/>
                <w:numId w:val="21"/>
              </w:numPr>
              <w:spacing w:before="120" w:after="0"/>
              <w:rPr>
                <w:rFonts w:asciiTheme="minorHAnsi" w:hAnsiTheme="minorHAnsi" w:cstheme="minorHAnsi"/>
                <w:szCs w:val="20"/>
                <w:highlight w:val="green"/>
              </w:rPr>
            </w:pPr>
            <w:r w:rsidRPr="003C5267">
              <w:rPr>
                <w:rFonts w:asciiTheme="minorHAnsi" w:hAnsiTheme="minorHAnsi" w:cstheme="minorHAnsi"/>
                <w:szCs w:val="20"/>
                <w:highlight w:val="green"/>
              </w:rPr>
              <w:t>broadening of staff experience and exchange of practice by providing support for other schools</w:t>
            </w:r>
          </w:p>
          <w:p w14:paraId="7A3200DD" w14:textId="77777777" w:rsidR="009D4EB5" w:rsidRPr="003C5267" w:rsidRDefault="009D4EB5" w:rsidP="009D4EB5">
            <w:pPr>
              <w:numPr>
                <w:ilvl w:val="0"/>
                <w:numId w:val="21"/>
              </w:numPr>
              <w:spacing w:before="120"/>
              <w:rPr>
                <w:rFonts w:cstheme="minorHAnsi"/>
                <w:sz w:val="20"/>
                <w:szCs w:val="20"/>
                <w:highlight w:val="green"/>
              </w:rPr>
            </w:pPr>
            <w:r w:rsidRPr="003C5267">
              <w:rPr>
                <w:rFonts w:cstheme="minorHAnsi"/>
                <w:sz w:val="20"/>
                <w:szCs w:val="20"/>
                <w:highlight w:val="green"/>
              </w:rPr>
              <w:t>Further develop the use of LBQ to support all areas of the curriculum in all year groups from Year 2 to Year 6.</w:t>
            </w:r>
          </w:p>
          <w:p w14:paraId="6B580529" w14:textId="209A9BCD" w:rsidR="009D4EB5" w:rsidRPr="003C5267" w:rsidRDefault="009D4EB5" w:rsidP="009D4EB5">
            <w:pPr>
              <w:numPr>
                <w:ilvl w:val="0"/>
                <w:numId w:val="21"/>
              </w:numPr>
              <w:spacing w:before="120" w:line="259" w:lineRule="auto"/>
              <w:rPr>
                <w:rFonts w:eastAsia="Calibri" w:cstheme="minorHAnsi"/>
                <w:sz w:val="20"/>
                <w:szCs w:val="20"/>
                <w:highlight w:val="green"/>
              </w:rPr>
            </w:pPr>
            <w:r w:rsidRPr="003C5267">
              <w:rPr>
                <w:rFonts w:eastAsia="Calibri" w:cstheme="minorHAnsi"/>
                <w:sz w:val="20"/>
                <w:szCs w:val="20"/>
                <w:highlight w:val="green"/>
              </w:rPr>
              <w:t xml:space="preserve">In partnership with the Literacy Trust, </w:t>
            </w:r>
            <w:r w:rsidR="00005285" w:rsidRPr="003C5267">
              <w:rPr>
                <w:rFonts w:eastAsia="Calibri" w:cstheme="minorHAnsi"/>
                <w:sz w:val="20"/>
                <w:szCs w:val="20"/>
                <w:highlight w:val="green"/>
              </w:rPr>
              <w:t>use the work from the 2021-2022 Reading for Pleasure project to</w:t>
            </w:r>
          </w:p>
          <w:p w14:paraId="2ACADEDF" w14:textId="77777777" w:rsidR="009D4EB5" w:rsidRPr="003C5267" w:rsidRDefault="009D4EB5" w:rsidP="009D4EB5">
            <w:pPr>
              <w:numPr>
                <w:ilvl w:val="1"/>
                <w:numId w:val="21"/>
              </w:numPr>
              <w:spacing w:before="120" w:line="259" w:lineRule="auto"/>
              <w:rPr>
                <w:rFonts w:eastAsia="Calibri" w:cstheme="minorHAnsi"/>
                <w:sz w:val="20"/>
                <w:szCs w:val="20"/>
                <w:highlight w:val="green"/>
              </w:rPr>
            </w:pPr>
            <w:r w:rsidRPr="003C5267">
              <w:rPr>
                <w:rFonts w:eastAsia="Calibri" w:cstheme="minorHAnsi"/>
                <w:sz w:val="20"/>
                <w:szCs w:val="20"/>
                <w:highlight w:val="green"/>
              </w:rPr>
              <w:t xml:space="preserve"> understanding the research evidence; and </w:t>
            </w:r>
          </w:p>
          <w:p w14:paraId="43D4D6EB" w14:textId="07C054B3" w:rsidR="009D4EB5" w:rsidRPr="003C5267" w:rsidRDefault="00005285" w:rsidP="009D4EB5">
            <w:pPr>
              <w:numPr>
                <w:ilvl w:val="1"/>
                <w:numId w:val="21"/>
              </w:numPr>
              <w:spacing w:before="120" w:line="259" w:lineRule="auto"/>
              <w:rPr>
                <w:rFonts w:eastAsia="Calibri" w:cstheme="minorHAnsi"/>
                <w:sz w:val="20"/>
                <w:szCs w:val="20"/>
                <w:highlight w:val="green"/>
              </w:rPr>
            </w:pPr>
            <w:r w:rsidRPr="003C5267">
              <w:rPr>
                <w:rFonts w:eastAsia="Calibri" w:cstheme="minorHAnsi"/>
                <w:sz w:val="20"/>
                <w:szCs w:val="20"/>
                <w:highlight w:val="green"/>
              </w:rPr>
              <w:t>further develop</w:t>
            </w:r>
            <w:r w:rsidR="009D4EB5" w:rsidRPr="003C5267">
              <w:rPr>
                <w:rFonts w:eastAsia="Calibri" w:cstheme="minorHAnsi"/>
                <w:sz w:val="20"/>
                <w:szCs w:val="20"/>
                <w:highlight w:val="green"/>
              </w:rPr>
              <w:t xml:space="preserve"> a reading community and culture within and across the school and beyond. </w:t>
            </w:r>
          </w:p>
          <w:p w14:paraId="5745E144" w14:textId="77777777" w:rsidR="009D4EB5" w:rsidRPr="003C5267" w:rsidRDefault="009D4EB5" w:rsidP="009D4EB5">
            <w:pPr>
              <w:pStyle w:val="ListParagraph"/>
              <w:numPr>
                <w:ilvl w:val="0"/>
                <w:numId w:val="21"/>
              </w:numPr>
              <w:spacing w:before="120" w:after="0" w:line="240" w:lineRule="auto"/>
              <w:contextualSpacing w:val="0"/>
              <w:rPr>
                <w:rFonts w:asciiTheme="minorHAnsi" w:hAnsiTheme="minorHAnsi" w:cstheme="minorHAnsi"/>
                <w:sz w:val="20"/>
                <w:szCs w:val="20"/>
                <w:highlight w:val="yellow"/>
              </w:rPr>
            </w:pPr>
            <w:r w:rsidRPr="003C5267">
              <w:rPr>
                <w:rFonts w:asciiTheme="minorHAnsi" w:hAnsiTheme="minorHAnsi" w:cstheme="minorHAnsi"/>
                <w:sz w:val="20"/>
                <w:szCs w:val="20"/>
                <w:highlight w:val="yellow"/>
              </w:rPr>
              <w:t>Develop a Pupil Passport, as discussed in other sections of the SEF, to showcase the activities of pupils (both those organised by school and those undertaken out of school), enabling them to share their experiences and staff to identify any gaps.</w:t>
            </w:r>
          </w:p>
          <w:p w14:paraId="2EDFDD1F" w14:textId="77777777" w:rsidR="009D4EB5" w:rsidRPr="003C5267" w:rsidRDefault="009D4EB5" w:rsidP="00EF66B6">
            <w:pPr>
              <w:pStyle w:val="7Tablebodycopy"/>
              <w:rPr>
                <w:rFonts w:asciiTheme="minorHAnsi" w:hAnsiTheme="minorHAnsi" w:cstheme="minorHAnsi"/>
                <w:szCs w:val="20"/>
              </w:rPr>
            </w:pPr>
          </w:p>
          <w:p w14:paraId="412584C5" w14:textId="5B68F301" w:rsidR="00005285" w:rsidRPr="003C5267" w:rsidRDefault="00005285" w:rsidP="00005285">
            <w:pPr>
              <w:numPr>
                <w:ilvl w:val="0"/>
                <w:numId w:val="21"/>
              </w:numPr>
              <w:spacing w:before="120" w:line="259" w:lineRule="auto"/>
              <w:rPr>
                <w:rFonts w:eastAsia="Calibri" w:cstheme="minorHAnsi"/>
                <w:sz w:val="20"/>
                <w:szCs w:val="20"/>
                <w:highlight w:val="green"/>
              </w:rPr>
            </w:pPr>
            <w:r w:rsidRPr="003C5267">
              <w:rPr>
                <w:rFonts w:eastAsia="Calibri" w:cstheme="minorHAnsi"/>
                <w:sz w:val="20"/>
                <w:szCs w:val="20"/>
                <w:highlight w:val="green"/>
              </w:rPr>
              <w:t xml:space="preserve">Use established Monitoring and Evaluation systems to verify that: </w:t>
            </w:r>
            <w:r w:rsidR="00171CE3" w:rsidRPr="003C5267">
              <w:rPr>
                <w:rFonts w:eastAsia="Calibri" w:cstheme="minorHAnsi"/>
                <w:sz w:val="20"/>
                <w:szCs w:val="20"/>
                <w:highlight w:val="yellow"/>
              </w:rPr>
              <w:t>Further strengthen</w:t>
            </w:r>
          </w:p>
          <w:p w14:paraId="57635EB8" w14:textId="77777777" w:rsidR="00005285" w:rsidRPr="003C5267" w:rsidRDefault="00005285" w:rsidP="00005285">
            <w:pPr>
              <w:numPr>
                <w:ilvl w:val="1"/>
                <w:numId w:val="22"/>
              </w:numPr>
              <w:spacing w:before="120" w:line="259" w:lineRule="auto"/>
              <w:rPr>
                <w:rFonts w:eastAsia="Calibri" w:cstheme="minorHAnsi"/>
                <w:sz w:val="20"/>
                <w:szCs w:val="20"/>
                <w:highlight w:val="green"/>
              </w:rPr>
            </w:pPr>
            <w:r w:rsidRPr="003C5267">
              <w:rPr>
                <w:rFonts w:eastAsia="Calibri" w:cstheme="minorHAnsi"/>
                <w:sz w:val="20"/>
                <w:szCs w:val="20"/>
                <w:highlight w:val="green"/>
              </w:rPr>
              <w:t>work across the curriculum is of consistently high quality and is coherently planned and sequenced to enable pupils to develop over time the knowledge and skills they will need for future learning and employment; and</w:t>
            </w:r>
          </w:p>
          <w:p w14:paraId="1A359AED" w14:textId="77777777" w:rsidR="00005285" w:rsidRPr="003C5267" w:rsidRDefault="00005285" w:rsidP="00005285">
            <w:pPr>
              <w:numPr>
                <w:ilvl w:val="1"/>
                <w:numId w:val="22"/>
              </w:numPr>
              <w:spacing w:before="120" w:line="259" w:lineRule="auto"/>
              <w:rPr>
                <w:rFonts w:eastAsia="Calibri" w:cstheme="minorHAnsi"/>
                <w:sz w:val="20"/>
                <w:szCs w:val="20"/>
                <w:highlight w:val="green"/>
              </w:rPr>
            </w:pPr>
            <w:r w:rsidRPr="003C5267">
              <w:rPr>
                <w:rFonts w:eastAsia="Calibri" w:cstheme="minorHAnsi"/>
                <w:sz w:val="20"/>
                <w:szCs w:val="20"/>
                <w:highlight w:val="green"/>
              </w:rPr>
              <w:t>pupils consistently achieve highly, particularly the most disadvantaged and those with SEND.</w:t>
            </w:r>
          </w:p>
          <w:p w14:paraId="15854706" w14:textId="77777777" w:rsidR="00005285" w:rsidRPr="003C5267" w:rsidRDefault="00005285" w:rsidP="00005285">
            <w:pPr>
              <w:pStyle w:val="ListParagraph"/>
              <w:numPr>
                <w:ilvl w:val="0"/>
                <w:numId w:val="22"/>
              </w:numPr>
              <w:spacing w:before="120" w:after="0" w:line="240" w:lineRule="auto"/>
              <w:contextualSpacing w:val="0"/>
              <w:rPr>
                <w:rFonts w:asciiTheme="minorHAnsi" w:hAnsiTheme="minorHAnsi" w:cstheme="minorHAnsi"/>
                <w:sz w:val="20"/>
                <w:szCs w:val="20"/>
                <w:highlight w:val="green"/>
              </w:rPr>
            </w:pPr>
            <w:r w:rsidRPr="003C5267">
              <w:rPr>
                <w:rFonts w:asciiTheme="minorHAnsi" w:hAnsiTheme="minorHAnsi" w:cstheme="minorHAnsi"/>
                <w:sz w:val="20"/>
                <w:szCs w:val="20"/>
                <w:highlight w:val="green"/>
              </w:rPr>
              <w:lastRenderedPageBreak/>
              <w:t xml:space="preserve">Demonstrate evidence of impact, including through assessment systems that reflect: </w:t>
            </w:r>
          </w:p>
          <w:p w14:paraId="35026B40" w14:textId="77777777" w:rsidR="00005285" w:rsidRPr="003C5267" w:rsidRDefault="00005285" w:rsidP="00005285">
            <w:pPr>
              <w:pStyle w:val="ListParagraph"/>
              <w:numPr>
                <w:ilvl w:val="1"/>
                <w:numId w:val="22"/>
              </w:numPr>
              <w:spacing w:before="120" w:after="0" w:line="240" w:lineRule="auto"/>
              <w:contextualSpacing w:val="0"/>
              <w:rPr>
                <w:rFonts w:asciiTheme="minorHAnsi" w:hAnsiTheme="minorHAnsi" w:cstheme="minorHAnsi"/>
                <w:sz w:val="20"/>
                <w:szCs w:val="20"/>
                <w:highlight w:val="green"/>
              </w:rPr>
            </w:pPr>
            <w:r w:rsidRPr="003C5267">
              <w:rPr>
                <w:rFonts w:asciiTheme="minorHAnsi" w:hAnsiTheme="minorHAnsi" w:cstheme="minorHAnsi"/>
                <w:sz w:val="20"/>
                <w:szCs w:val="20"/>
                <w:highlight w:val="green"/>
              </w:rPr>
              <w:t xml:space="preserve">the curriculum as delivered during the </w:t>
            </w:r>
            <w:proofErr w:type="spellStart"/>
            <w:r w:rsidRPr="003C5267">
              <w:rPr>
                <w:rFonts w:asciiTheme="minorHAnsi" w:hAnsiTheme="minorHAnsi" w:cstheme="minorHAnsi"/>
                <w:sz w:val="20"/>
                <w:szCs w:val="20"/>
                <w:highlight w:val="green"/>
              </w:rPr>
              <w:t>Covid</w:t>
            </w:r>
            <w:proofErr w:type="spellEnd"/>
            <w:r w:rsidRPr="003C5267">
              <w:rPr>
                <w:rFonts w:asciiTheme="minorHAnsi" w:hAnsiTheme="minorHAnsi" w:cstheme="minorHAnsi"/>
                <w:sz w:val="20"/>
                <w:szCs w:val="20"/>
                <w:highlight w:val="green"/>
              </w:rPr>
              <w:t xml:space="preserve"> lockdowns; and </w:t>
            </w:r>
          </w:p>
          <w:p w14:paraId="38D94753" w14:textId="77777777" w:rsidR="00005285" w:rsidRPr="003C5267" w:rsidRDefault="00005285" w:rsidP="00005285">
            <w:pPr>
              <w:pStyle w:val="ListParagraph"/>
              <w:numPr>
                <w:ilvl w:val="1"/>
                <w:numId w:val="22"/>
              </w:numPr>
              <w:spacing w:before="120" w:after="0" w:line="240" w:lineRule="auto"/>
              <w:contextualSpacing w:val="0"/>
              <w:rPr>
                <w:rFonts w:asciiTheme="minorHAnsi" w:hAnsiTheme="minorHAnsi" w:cstheme="minorHAnsi"/>
                <w:sz w:val="20"/>
                <w:szCs w:val="20"/>
                <w:highlight w:val="green"/>
              </w:rPr>
            </w:pPr>
            <w:r w:rsidRPr="003C5267">
              <w:rPr>
                <w:rFonts w:asciiTheme="minorHAnsi" w:hAnsiTheme="minorHAnsi" w:cstheme="minorHAnsi"/>
                <w:sz w:val="20"/>
                <w:szCs w:val="20"/>
                <w:highlight w:val="green"/>
              </w:rPr>
              <w:t>the full breadth of the enhanced curriculum.</w:t>
            </w:r>
          </w:p>
          <w:p w14:paraId="0292032A" w14:textId="27D59B4F" w:rsidR="00005285" w:rsidRPr="003C5267" w:rsidRDefault="00005285" w:rsidP="00005285">
            <w:pPr>
              <w:numPr>
                <w:ilvl w:val="0"/>
                <w:numId w:val="22"/>
              </w:numPr>
              <w:spacing w:before="120" w:line="259" w:lineRule="auto"/>
              <w:rPr>
                <w:rFonts w:eastAsia="Calibri" w:cstheme="minorHAnsi"/>
                <w:sz w:val="20"/>
                <w:szCs w:val="20"/>
                <w:highlight w:val="green"/>
              </w:rPr>
            </w:pPr>
            <w:r w:rsidRPr="003C5267">
              <w:rPr>
                <w:rFonts w:eastAsia="Calibri" w:cstheme="minorHAnsi"/>
                <w:sz w:val="20"/>
                <w:szCs w:val="20"/>
                <w:highlight w:val="green"/>
              </w:rPr>
              <w:t>Resume governor monitoring visits, Book Looks, Learning Walks etc</w:t>
            </w:r>
          </w:p>
          <w:p w14:paraId="5D32CBEC" w14:textId="77777777" w:rsidR="009D4EB5" w:rsidRPr="003C5267" w:rsidRDefault="009D4EB5" w:rsidP="00EF66B6">
            <w:pPr>
              <w:pStyle w:val="7Tablebodycopy"/>
              <w:rPr>
                <w:rFonts w:asciiTheme="minorHAnsi" w:hAnsiTheme="minorHAnsi" w:cstheme="minorHAnsi"/>
                <w:szCs w:val="20"/>
              </w:rPr>
            </w:pPr>
          </w:p>
        </w:tc>
      </w:tr>
    </w:tbl>
    <w:p w14:paraId="6176845E" w14:textId="77777777" w:rsidR="002D5663" w:rsidRPr="003C5267" w:rsidRDefault="002D5663">
      <w:pPr>
        <w:rPr>
          <w:rFonts w:cstheme="minorHAnsi"/>
          <w:sz w:val="20"/>
          <w:szCs w:val="20"/>
        </w:rPr>
      </w:pPr>
    </w:p>
    <w:sectPr w:rsidR="002D5663" w:rsidRPr="003C5267" w:rsidSect="005E2D20">
      <w:headerReference w:type="default" r:id="rId11"/>
      <w:footerReference w:type="default" r:id="rId12"/>
      <w:pgSz w:w="16840" w:h="11900" w:orient="landscape"/>
      <w:pgMar w:top="7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08DB" w14:textId="77777777" w:rsidR="00C40595" w:rsidRDefault="00C40595" w:rsidP="00D22B2B">
      <w:r>
        <w:separator/>
      </w:r>
    </w:p>
  </w:endnote>
  <w:endnote w:type="continuationSeparator" w:id="0">
    <w:p w14:paraId="44540C7A" w14:textId="77777777" w:rsidR="00C40595" w:rsidRDefault="00C40595" w:rsidP="00D22B2B">
      <w:r>
        <w:continuationSeparator/>
      </w:r>
    </w:p>
  </w:endnote>
  <w:endnote w:type="continuationNotice" w:id="1">
    <w:p w14:paraId="3BBAB765" w14:textId="77777777" w:rsidR="00C84DAA" w:rsidRDefault="00C8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5A539F61" w14:paraId="59DD3A82" w14:textId="77777777" w:rsidTr="5A539F61">
      <w:trPr>
        <w:trHeight w:val="300"/>
      </w:trPr>
      <w:tc>
        <w:tcPr>
          <w:tcW w:w="4650" w:type="dxa"/>
        </w:tcPr>
        <w:p w14:paraId="6B2B452C" w14:textId="4FD2AEFA" w:rsidR="5A539F61" w:rsidRDefault="5A539F61" w:rsidP="5A539F61">
          <w:pPr>
            <w:pStyle w:val="Header"/>
            <w:ind w:left="-115"/>
          </w:pPr>
        </w:p>
      </w:tc>
      <w:tc>
        <w:tcPr>
          <w:tcW w:w="4650" w:type="dxa"/>
        </w:tcPr>
        <w:p w14:paraId="2D541110" w14:textId="740F5C9D" w:rsidR="5A539F61" w:rsidRDefault="5A539F61" w:rsidP="5A539F61">
          <w:pPr>
            <w:pStyle w:val="Header"/>
            <w:jc w:val="center"/>
          </w:pPr>
        </w:p>
      </w:tc>
      <w:tc>
        <w:tcPr>
          <w:tcW w:w="4650" w:type="dxa"/>
        </w:tcPr>
        <w:p w14:paraId="2767FF43" w14:textId="25794BE2" w:rsidR="5A539F61" w:rsidRDefault="5A539F61" w:rsidP="5A539F61">
          <w:pPr>
            <w:pStyle w:val="Header"/>
            <w:ind w:right="-115"/>
            <w:jc w:val="right"/>
          </w:pPr>
        </w:p>
      </w:tc>
    </w:tr>
  </w:tbl>
  <w:p w14:paraId="0115B274" w14:textId="1F70FC07" w:rsidR="5A539F61" w:rsidRDefault="5A539F61" w:rsidP="5A539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5832" w14:textId="77777777" w:rsidR="00C40595" w:rsidRDefault="00C40595" w:rsidP="00D22B2B">
      <w:r>
        <w:separator/>
      </w:r>
    </w:p>
  </w:footnote>
  <w:footnote w:type="continuationSeparator" w:id="0">
    <w:p w14:paraId="4DF43DD6" w14:textId="77777777" w:rsidR="00C40595" w:rsidRDefault="00C40595" w:rsidP="00D22B2B">
      <w:r>
        <w:continuationSeparator/>
      </w:r>
    </w:p>
  </w:footnote>
  <w:footnote w:type="continuationNotice" w:id="1">
    <w:p w14:paraId="2C463F45" w14:textId="77777777" w:rsidR="00C84DAA" w:rsidRDefault="00C84DAA"/>
  </w:footnote>
  <w:footnote w:id="2">
    <w:p w14:paraId="022F2E5F" w14:textId="272381E9" w:rsidR="5A539F61" w:rsidRDefault="5A539F61" w:rsidP="5A539F61">
      <w:pPr>
        <w:pStyle w:val="FootnoteText"/>
      </w:pPr>
      <w:r w:rsidRPr="5A539F61">
        <w:rPr>
          <w:rStyle w:val="FootnoteReference"/>
          <w:rFonts w:ascii="Calibri" w:eastAsia="Calibri" w:hAnsi="Calibri" w:cs="Calibri"/>
        </w:rPr>
        <w:footnoteRef/>
      </w:r>
      <w:r w:rsidRPr="5A539F61">
        <w:rPr>
          <w:rFonts w:ascii="Calibri" w:eastAsia="Calibri" w:hAnsi="Calibri" w:cs="Calibri"/>
        </w:rPr>
        <w:t xml:space="preserve"> Executive Headteacher: John Cooper (Formerly substantive Headteacher of Steeton Primary School) partnership now includes Steeton Primary School, Sandy Lane Primary School, Myrtle Park Primary School.</w:t>
      </w:r>
      <w:r w:rsidR="009A1E77">
        <w:rPr>
          <w:rFonts w:ascii="Calibri" w:eastAsia="Calibri" w:hAnsi="Calibri" w:cs="Calibri"/>
        </w:rPr>
        <w:t xml:space="preserve"> </w:t>
      </w:r>
      <w:hyperlink r:id="rId1" w:history="1">
        <w:r w:rsidR="009A1E77">
          <w:rPr>
            <w:rStyle w:val="Hyperlink"/>
          </w:rPr>
          <w:t>Steeton Primary School</w:t>
        </w:r>
      </w:hyperlink>
      <w:r w:rsidR="009A1E77">
        <w:t xml:space="preserve">   </w:t>
      </w:r>
      <w:hyperlink r:id="rId2" w:history="1">
        <w:r w:rsidR="009A1E77">
          <w:rPr>
            <w:rStyle w:val="Hyperlink"/>
          </w:rPr>
          <w:t>Sandy Lane Primar</w:t>
        </w:r>
        <w:bookmarkStart w:id="0" w:name="_GoBack"/>
        <w:bookmarkEnd w:id="0"/>
        <w:r w:rsidR="009A1E77">
          <w:rPr>
            <w:rStyle w:val="Hyperlink"/>
          </w:rPr>
          <w:t>y School</w:t>
        </w:r>
      </w:hyperlink>
      <w:r w:rsidR="009A1E77">
        <w:t xml:space="preserve">   </w:t>
      </w:r>
      <w:hyperlink r:id="rId3" w:history="1">
        <w:r w:rsidR="009A1E77">
          <w:rPr>
            <w:rStyle w:val="Hyperlink"/>
          </w:rPr>
          <w:t>Myrtle Park Primary School - Home</w:t>
        </w:r>
      </w:hyperlink>
    </w:p>
  </w:footnote>
  <w:footnote w:id="3">
    <w:p w14:paraId="3584927F" w14:textId="1DDF1D88" w:rsidR="00472EC4" w:rsidRPr="00472EC4" w:rsidRDefault="00472EC4" w:rsidP="5A539F61">
      <w:pPr>
        <w:pStyle w:val="FootnoteText"/>
        <w:rPr>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w:t>
      </w:r>
      <w:r w:rsidR="5A539F61" w:rsidRPr="5A539F61">
        <w:rPr>
          <w:rFonts w:ascii="Calibri" w:eastAsia="Calibri" w:hAnsi="Calibri" w:cs="Calibri"/>
          <w:lang w:val="en-GB"/>
        </w:rPr>
        <w:t>IDACI: Income Deprivation Affecting Children Index.</w:t>
      </w:r>
    </w:p>
  </w:footnote>
  <w:footnote w:id="4">
    <w:p w14:paraId="568FF6A8" w14:textId="5C644167" w:rsidR="00D22B2B" w:rsidRPr="0049341D" w:rsidRDefault="00D22B2B" w:rsidP="5A539F61">
      <w:pPr>
        <w:pStyle w:val="FootnoteText"/>
        <w:rPr>
          <w:rFonts w:asciiTheme="minorHAnsi" w:hAnsiTheme="minorHAnsi"/>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w:t>
      </w:r>
      <w:r w:rsidR="5A539F61" w:rsidRPr="5A539F61">
        <w:rPr>
          <w:rFonts w:ascii="Calibri" w:eastAsia="Calibri" w:hAnsi="Calibri" w:cs="Calibri"/>
          <w:lang w:val="en-GB"/>
        </w:rPr>
        <w:t xml:space="preserve">Project O: an in-house project led by the EHT in spring/summer of 2019, working with the weakest year 6 children. Project involved providing opportunities for children to carry out art/design project-based work. Findings included a lack of fine motor and resilience skills, poor age-related Art/DT skills and weak </w:t>
      </w:r>
      <w:proofErr w:type="spellStart"/>
      <w:r w:rsidR="5A539F61" w:rsidRPr="5A539F61">
        <w:rPr>
          <w:rFonts w:ascii="Calibri" w:eastAsia="Calibri" w:hAnsi="Calibri" w:cs="Calibri"/>
          <w:lang w:val="en-GB"/>
        </w:rPr>
        <w:t>oracy</w:t>
      </w:r>
      <w:proofErr w:type="spellEnd"/>
      <w:r w:rsidR="5A539F61" w:rsidRPr="5A539F61">
        <w:rPr>
          <w:rFonts w:ascii="Calibri" w:eastAsia="Calibri" w:hAnsi="Calibri" w:cs="Calibri"/>
          <w:lang w:val="en-GB"/>
        </w:rPr>
        <w:t xml:space="preserve"> skills. As a result, Magic Mondays was identified as a solution to these skills deficits and a means to boost engagement from this group of pupils.</w:t>
      </w:r>
    </w:p>
  </w:footnote>
  <w:footnote w:id="5">
    <w:p w14:paraId="57C55354" w14:textId="59D72169" w:rsidR="00B43019" w:rsidRPr="0049341D" w:rsidRDefault="00B43019" w:rsidP="5A539F61">
      <w:pPr>
        <w:pStyle w:val="FootnoteText"/>
        <w:rPr>
          <w:rFonts w:asciiTheme="minorHAnsi" w:hAnsiTheme="minorHAnsi"/>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w:t>
      </w:r>
      <w:r w:rsidR="5A539F61" w:rsidRPr="5A539F61">
        <w:rPr>
          <w:rFonts w:ascii="Calibri" w:eastAsia="Calibri" w:hAnsi="Calibri" w:cs="Calibri"/>
          <w:lang w:val="en-GB"/>
        </w:rPr>
        <w:t xml:space="preserve">Magic Mondays: most of Mondays timetable is given over to a </w:t>
      </w:r>
      <w:r w:rsidR="00972BB9" w:rsidRPr="5A539F61">
        <w:rPr>
          <w:rFonts w:ascii="Calibri" w:eastAsia="Calibri" w:hAnsi="Calibri" w:cs="Calibri"/>
          <w:lang w:val="en-GB"/>
        </w:rPr>
        <w:t>project-based</w:t>
      </w:r>
      <w:r w:rsidR="5A539F61" w:rsidRPr="5A539F61">
        <w:rPr>
          <w:rFonts w:ascii="Calibri" w:eastAsia="Calibri" w:hAnsi="Calibri" w:cs="Calibri"/>
          <w:lang w:val="en-GB"/>
        </w:rPr>
        <w:t xml:space="preserve"> piece of art/craft/design technology. This will be linked to the Learning for Life curriculum producing a quality age related product. Pupils are encouraged to be resilient, try again and produce the best that they can.</w:t>
      </w:r>
    </w:p>
  </w:footnote>
  <w:footnote w:id="6">
    <w:p w14:paraId="6BF66A1D" w14:textId="77777777" w:rsidR="00D22B2B" w:rsidRPr="0049341D" w:rsidRDefault="00D22B2B" w:rsidP="5A539F61">
      <w:pPr>
        <w:pStyle w:val="FootnoteText"/>
        <w:rPr>
          <w:rFonts w:asciiTheme="minorHAnsi" w:hAnsiTheme="minorHAnsi"/>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Learning by Questions: a classroom app with curriculum-aligned question sets, immediate feedback, automatic marking and instant insight to enable targeting of interventions</w:t>
      </w:r>
    </w:p>
  </w:footnote>
  <w:footnote w:id="7">
    <w:p w14:paraId="2A08D58E" w14:textId="77777777" w:rsidR="00B43019" w:rsidRPr="00B43019" w:rsidRDefault="00B43019" w:rsidP="5A539F61">
      <w:pPr>
        <w:pStyle w:val="FootnoteText"/>
        <w:rPr>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Big Idea: to encourage a sense of wonder and curiosity. This will give the children opportunities to develop their questioning and ability to </w:t>
      </w:r>
      <w:proofErr w:type="spellStart"/>
      <w:r w:rsidR="5A539F61" w:rsidRPr="5A539F61">
        <w:rPr>
          <w:rFonts w:ascii="Calibri" w:eastAsia="Calibri" w:hAnsi="Calibri" w:cs="Calibri"/>
        </w:rPr>
        <w:t>hypothesise</w:t>
      </w:r>
      <w:proofErr w:type="spellEnd"/>
      <w:r w:rsidR="5A539F61" w:rsidRPr="5A539F61">
        <w:rPr>
          <w:rFonts w:ascii="Calibri" w:eastAsia="Calibri" w:hAnsi="Calibri" w:cs="Calibri"/>
        </w:rPr>
        <w:t>.</w:t>
      </w:r>
    </w:p>
  </w:footnote>
  <w:footnote w:id="8">
    <w:p w14:paraId="4764574F" w14:textId="13B7F357" w:rsidR="00D22B2B" w:rsidRPr="00164093" w:rsidRDefault="00D22B2B" w:rsidP="5A539F61">
      <w:pPr>
        <w:pStyle w:val="FootnoteText"/>
        <w:rPr>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FOREST – Friendship, Opportunity, Resilience, Empathy, Self-awareness, Teamwork</w:t>
      </w:r>
    </w:p>
  </w:footnote>
  <w:footnote w:id="9">
    <w:p w14:paraId="5A0160D0" w14:textId="12C9E800" w:rsidR="00D22B2B" w:rsidRPr="00B30214" w:rsidRDefault="00D22B2B" w:rsidP="5A539F61">
      <w:pPr>
        <w:spacing w:before="120" w:line="259" w:lineRule="auto"/>
        <w:rPr>
          <w:rFonts w:eastAsia="Calibri" w:cs="Arial"/>
          <w:sz w:val="20"/>
          <w:szCs w:val="20"/>
        </w:rPr>
      </w:pPr>
      <w:r w:rsidRPr="5A539F61">
        <w:rPr>
          <w:rStyle w:val="FootnoteReference"/>
          <w:rFonts w:ascii="Calibri" w:eastAsia="Calibri" w:hAnsi="Calibri" w:cs="Calibri"/>
          <w:sz w:val="20"/>
          <w:szCs w:val="20"/>
        </w:rPr>
        <w:footnoteRef/>
      </w:r>
      <w:r w:rsidR="5A539F61" w:rsidRPr="5A539F61">
        <w:rPr>
          <w:rFonts w:ascii="Calibri" w:eastAsia="Calibri" w:hAnsi="Calibri" w:cs="Calibri"/>
          <w:sz w:val="20"/>
          <w:szCs w:val="20"/>
        </w:rPr>
        <w:t xml:space="preserve"> School also has a Pupil Offer, which sets out what each child could expect from the school as part of an integrated curriculum offer. The Offer</w:t>
      </w:r>
      <w:r w:rsidR="5A539F61" w:rsidRPr="00164093">
        <w:rPr>
          <w:rFonts w:ascii="Calibri" w:eastAsia="Calibri" w:hAnsi="Calibri" w:cs="Calibri"/>
          <w:sz w:val="20"/>
          <w:szCs w:val="20"/>
        </w:rPr>
        <w:t xml:space="preserve"> </w:t>
      </w:r>
      <w:r w:rsidR="5A539F61" w:rsidRPr="5A539F61">
        <w:rPr>
          <w:rFonts w:ascii="Calibri" w:eastAsia="Calibri" w:hAnsi="Calibri" w:cs="Calibri"/>
          <w:sz w:val="20"/>
          <w:szCs w:val="20"/>
        </w:rPr>
        <w:t>includes, for each child every year:  At least three Forest School days, at least two major visits or visitors, at least one outdoor training activity , a visit to a library and a museum or art gallery, visits to at least two places of worship, at least two whole-school events (e.g. events related to the Olympics, World War I) a community activity (e.g. litter-picking, planting, singing at local nursing homes and hospital) The Pupil Offer is proving highly positive in terms of providing wider life experience for pupils and enabling them to improve their communication and other skills.</w:t>
      </w:r>
    </w:p>
    <w:p w14:paraId="01EBFE95" w14:textId="77777777" w:rsidR="00D22B2B" w:rsidRPr="001E197C" w:rsidRDefault="00D22B2B" w:rsidP="5A539F61">
      <w:pPr>
        <w:pStyle w:val="FootnoteText"/>
        <w:rPr>
          <w:lang w:val="en-GB"/>
        </w:rPr>
      </w:pPr>
    </w:p>
  </w:footnote>
  <w:footnote w:id="10">
    <w:p w14:paraId="5EA66A2F" w14:textId="75700FE1" w:rsidR="00B43019" w:rsidRPr="0049341D" w:rsidRDefault="00B43019" w:rsidP="5A539F61">
      <w:pPr>
        <w:pStyle w:val="FootnoteText"/>
        <w:rPr>
          <w:rFonts w:asciiTheme="minorHAnsi" w:hAnsiTheme="minorHAnsi"/>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w:t>
      </w:r>
      <w:r w:rsidR="5A539F61" w:rsidRPr="5A539F61">
        <w:rPr>
          <w:rFonts w:ascii="Calibri" w:eastAsia="Calibri" w:hAnsi="Calibri" w:cs="Calibri"/>
          <w:lang w:val="en-GB"/>
        </w:rPr>
        <w:t>Learning for Life Logs- It was found that by limiting children books to just Maths Literacy and learning for Life logs the quality of work in children’s book improved dramatically; hand drawn diagrams replaced worksheets in many instances and quality presentation is now a feature of all children’s work.</w:t>
      </w:r>
    </w:p>
  </w:footnote>
  <w:footnote w:id="11">
    <w:p w14:paraId="2408FC4C" w14:textId="75BA4749" w:rsidR="002E7766" w:rsidRPr="004E23D0" w:rsidRDefault="0042597C" w:rsidP="5A539F61">
      <w:pPr>
        <w:rPr>
          <w:sz w:val="16"/>
          <w:szCs w:val="16"/>
        </w:rPr>
      </w:pPr>
      <w:r w:rsidRPr="5A539F61">
        <w:rPr>
          <w:rStyle w:val="FootnoteReference"/>
          <w:rFonts w:ascii="Calibri" w:eastAsia="Calibri" w:hAnsi="Calibri" w:cs="Calibri"/>
          <w:sz w:val="20"/>
          <w:szCs w:val="20"/>
        </w:rPr>
        <w:footnoteRef/>
      </w:r>
      <w:r w:rsidR="5A539F61" w:rsidRPr="5A539F61">
        <w:rPr>
          <w:rFonts w:ascii="Calibri" w:eastAsia="Calibri" w:hAnsi="Calibri" w:cs="Calibri"/>
          <w:sz w:val="20"/>
          <w:szCs w:val="20"/>
        </w:rPr>
        <w:t xml:space="preserve"> Reading for Pleasure forms our core reading offer within school backed by Open University research project, funded and commissioned by the DFE to raise the profile and enjoyment of reading. Writing for Pleasure is an in-house replacement to our Read2Write process. Read 2 Write was introduced in 2015 in light of the new National Curriculum. Previously, writing had been fluid and reactional. The curriculum demanded a heavily grammar-based approach to writing. Through moderation training, we introduced a writing tracker, which was developmental, meaning that children could only be at expected standard as they learnt more difficult grammatical skills progressively through the school year. </w:t>
      </w:r>
    </w:p>
    <w:p w14:paraId="561B9868" w14:textId="1ECABD0C" w:rsidR="00346FD1" w:rsidRPr="00D7760E" w:rsidRDefault="5A539F61" w:rsidP="5A539F61">
      <w:pPr>
        <w:rPr>
          <w:sz w:val="16"/>
          <w:szCs w:val="16"/>
        </w:rPr>
      </w:pPr>
      <w:r w:rsidRPr="5A539F61">
        <w:rPr>
          <w:rFonts w:ascii="Calibri" w:eastAsia="Calibri" w:hAnsi="Calibri" w:cs="Calibri"/>
          <w:sz w:val="20"/>
          <w:szCs w:val="20"/>
        </w:rPr>
        <w:t xml:space="preserve">The planning process was very specific – phases were followed and taught consistently. New vocabulary was drilled in the form of 3 new words each unit, which were then shoehorned – often out of context – into children’s writing. As a result, writing was stale and formulaic. In 2022, English leaders from Steeton and Sandy Lane met to look at how we could revise the teaching of writing in order to raise standards because: </w:t>
      </w:r>
    </w:p>
    <w:p w14:paraId="7BB2AB22" w14:textId="77777777" w:rsidR="00346FD1" w:rsidRPr="00D7760E" w:rsidRDefault="00346FD1" w:rsidP="5A539F61">
      <w:pPr>
        <w:rPr>
          <w:sz w:val="16"/>
          <w:szCs w:val="16"/>
        </w:rPr>
      </w:pPr>
    </w:p>
    <w:p w14:paraId="0DCF5A3E" w14:textId="30E543D3" w:rsidR="00346FD1" w:rsidRPr="00F6069D" w:rsidRDefault="5A539F61" w:rsidP="5A539F61">
      <w:pPr>
        <w:pStyle w:val="ListParagraph"/>
        <w:numPr>
          <w:ilvl w:val="0"/>
          <w:numId w:val="27"/>
        </w:numPr>
        <w:ind w:left="360" w:firstLine="0"/>
        <w:rPr>
          <w:rFonts w:asciiTheme="minorHAnsi" w:hAnsiTheme="minorHAnsi" w:cstheme="minorBidi"/>
          <w:sz w:val="16"/>
          <w:szCs w:val="16"/>
        </w:rPr>
      </w:pPr>
      <w:r w:rsidRPr="5A539F61">
        <w:rPr>
          <w:rFonts w:cs="Calibri"/>
          <w:sz w:val="20"/>
          <w:szCs w:val="20"/>
        </w:rPr>
        <w:t>We both knew writing outcomes were weak at both schools despite systematic, strong teaching to the process of Read 2 Write.</w:t>
      </w:r>
    </w:p>
    <w:p w14:paraId="445421E8" w14:textId="36680796" w:rsidR="00346FD1" w:rsidRPr="00F6069D" w:rsidRDefault="5A539F61" w:rsidP="5A539F61">
      <w:pPr>
        <w:pStyle w:val="ListParagraph"/>
        <w:numPr>
          <w:ilvl w:val="0"/>
          <w:numId w:val="27"/>
        </w:numPr>
        <w:ind w:left="360" w:firstLine="0"/>
        <w:rPr>
          <w:rFonts w:asciiTheme="minorHAnsi" w:hAnsiTheme="minorHAnsi" w:cstheme="minorBidi"/>
          <w:sz w:val="16"/>
          <w:szCs w:val="16"/>
        </w:rPr>
      </w:pPr>
      <w:r w:rsidRPr="5A539F61">
        <w:rPr>
          <w:rFonts w:cs="Calibri"/>
          <w:sz w:val="20"/>
          <w:szCs w:val="20"/>
        </w:rPr>
        <w:t>Assessment and moderation of writing had changed; there was now a strong focus on the effectiveness of writing and how the storytelling voice is heard when writing and reading out loud.</w:t>
      </w:r>
    </w:p>
    <w:p w14:paraId="132076EB" w14:textId="77777777" w:rsidR="00891BC4" w:rsidRDefault="5A539F61" w:rsidP="5A539F61">
      <w:pPr>
        <w:pStyle w:val="ListParagraph"/>
        <w:numPr>
          <w:ilvl w:val="0"/>
          <w:numId w:val="27"/>
        </w:numPr>
        <w:ind w:left="360" w:firstLine="0"/>
        <w:rPr>
          <w:rFonts w:asciiTheme="minorHAnsi" w:hAnsiTheme="minorHAnsi" w:cstheme="minorBidi"/>
          <w:sz w:val="16"/>
          <w:szCs w:val="16"/>
        </w:rPr>
      </w:pPr>
      <w:r w:rsidRPr="5A539F61">
        <w:rPr>
          <w:rFonts w:cs="Calibri"/>
          <w:sz w:val="20"/>
          <w:szCs w:val="20"/>
        </w:rPr>
        <w:t xml:space="preserve">We were relying heavily on success criteria which was limiting children’s writing choices </w:t>
      </w:r>
    </w:p>
    <w:p w14:paraId="12421368" w14:textId="296141A7" w:rsidR="00346FD1" w:rsidRPr="00891BC4" w:rsidRDefault="5A539F61" w:rsidP="5A539F61">
      <w:pPr>
        <w:ind w:left="360"/>
        <w:rPr>
          <w:sz w:val="16"/>
          <w:szCs w:val="16"/>
        </w:rPr>
      </w:pPr>
      <w:r w:rsidRPr="5A539F61">
        <w:rPr>
          <w:rFonts w:ascii="Calibri" w:eastAsia="Calibri" w:hAnsi="Calibri" w:cs="Calibri"/>
          <w:sz w:val="20"/>
          <w:szCs w:val="20"/>
        </w:rPr>
        <w:t xml:space="preserve">We used James </w:t>
      </w:r>
      <w:proofErr w:type="spellStart"/>
      <w:r w:rsidRPr="5A539F61">
        <w:rPr>
          <w:rFonts w:ascii="Calibri" w:eastAsia="Calibri" w:hAnsi="Calibri" w:cs="Calibri"/>
          <w:sz w:val="20"/>
          <w:szCs w:val="20"/>
        </w:rPr>
        <w:t>Durran’s</w:t>
      </w:r>
      <w:proofErr w:type="spellEnd"/>
      <w:r w:rsidRPr="5A539F61">
        <w:rPr>
          <w:rFonts w:ascii="Calibri" w:eastAsia="Calibri" w:hAnsi="Calibri" w:cs="Calibri"/>
          <w:sz w:val="20"/>
          <w:szCs w:val="20"/>
        </w:rPr>
        <w:t xml:space="preserve"> research model. He had written an article: </w:t>
      </w:r>
      <w:proofErr w:type="spellStart"/>
      <w:r w:rsidRPr="5A539F61">
        <w:rPr>
          <w:rFonts w:ascii="Calibri" w:eastAsia="Calibri" w:hAnsi="Calibri" w:cs="Calibri"/>
          <w:sz w:val="20"/>
          <w:szCs w:val="20"/>
        </w:rPr>
        <w:t>‘Re</w:t>
      </w:r>
      <w:proofErr w:type="spellEnd"/>
      <w:r w:rsidRPr="5A539F61">
        <w:rPr>
          <w:rFonts w:ascii="Calibri" w:eastAsia="Calibri" w:hAnsi="Calibri" w:cs="Calibri"/>
          <w:sz w:val="20"/>
          <w:szCs w:val="20"/>
        </w:rPr>
        <w:t xml:space="preserve">-thinking success criteria: a simple device to support children’s writing.’ He claimed that the approach would simplify and revolutionise the way writing was taught, talked about and approached in the classroom. We removed success </w:t>
      </w:r>
      <w:proofErr w:type="spellStart"/>
      <w:r w:rsidRPr="5A539F61">
        <w:rPr>
          <w:rFonts w:ascii="Calibri" w:eastAsia="Calibri" w:hAnsi="Calibri" w:cs="Calibri"/>
          <w:sz w:val="20"/>
          <w:szCs w:val="20"/>
        </w:rPr>
        <w:t>criterias</w:t>
      </w:r>
      <w:proofErr w:type="spellEnd"/>
      <w:r w:rsidRPr="5A539F61">
        <w:rPr>
          <w:rFonts w:ascii="Calibri" w:eastAsia="Calibri" w:hAnsi="Calibri" w:cs="Calibri"/>
          <w:sz w:val="20"/>
          <w:szCs w:val="20"/>
        </w:rPr>
        <w:t xml:space="preserve"> </w:t>
      </w:r>
      <w:r w:rsidRPr="5A539F61">
        <w:rPr>
          <w:rFonts w:ascii="Calibri" w:eastAsia="Calibri" w:hAnsi="Calibri" w:cs="Calibri"/>
          <w:color w:val="000000" w:themeColor="text1"/>
          <w:sz w:val="20"/>
          <w:szCs w:val="20"/>
        </w:rPr>
        <w:t xml:space="preserve">of old and replaced them with the grid approach to planning on each classroom wall. These are interactive and evolving: </w:t>
      </w:r>
      <w:r w:rsidRPr="5A539F61">
        <w:rPr>
          <w:rFonts w:ascii="Calibri" w:eastAsia="Calibri" w:hAnsi="Calibri" w:cs="Calibri"/>
          <w:color w:val="000000" w:themeColor="text1"/>
          <w:sz w:val="20"/>
          <w:szCs w:val="20"/>
          <w:shd w:val="clear" w:color="auto" w:fill="FFFFFF"/>
        </w:rPr>
        <w:t>from reading and exploring examples; to planning and assembling ideas; to drafting and editing, to proof-reading; to publication, to reflection. At every stage, children are drawn back to the centre to ask themselves: is my writing achieving what it is meant to achieve?</w:t>
      </w:r>
    </w:p>
    <w:p w14:paraId="5A0D1857" w14:textId="1C4DF061" w:rsidR="0042597C" w:rsidRPr="00783724" w:rsidRDefault="0042597C" w:rsidP="5A539F61">
      <w:pPr>
        <w:pStyle w:val="FootnoteText"/>
        <w:rPr>
          <w:rFonts w:asciiTheme="minorHAnsi" w:hAnsiTheme="minorHAnsi" w:cstheme="minorBidi"/>
          <w:sz w:val="16"/>
          <w:szCs w:val="16"/>
          <w:lang w:val="en-GB"/>
        </w:rPr>
      </w:pPr>
    </w:p>
  </w:footnote>
  <w:footnote w:id="12">
    <w:p w14:paraId="6F1E7599" w14:textId="77777777" w:rsidR="009F2AE9" w:rsidRPr="00783724" w:rsidRDefault="009F2AE9" w:rsidP="5A539F61">
      <w:pPr>
        <w:pStyle w:val="FootnoteText"/>
        <w:rPr>
          <w:rFonts w:asciiTheme="minorHAnsi" w:hAnsiTheme="minorHAnsi" w:cstheme="minorBidi"/>
          <w:sz w:val="16"/>
          <w:szCs w:val="16"/>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School also has a Pupil Offer, which sets out what each child could expect from the school as part of an integrated curriculum offer. This is proving highly positive in terms of providing wider life experience for pupils and enabling them to improve their communication and other skills.</w:t>
      </w:r>
    </w:p>
    <w:p w14:paraId="3B416398" w14:textId="684920A8" w:rsidR="009F2AE9" w:rsidRPr="00783724" w:rsidRDefault="009F2AE9" w:rsidP="5A539F61">
      <w:pPr>
        <w:pStyle w:val="FootnoteText"/>
        <w:rPr>
          <w:rFonts w:asciiTheme="minorHAnsi" w:hAnsiTheme="minorHAnsi" w:cstheme="minorBidi"/>
          <w:sz w:val="16"/>
          <w:szCs w:val="16"/>
          <w:lang w:val="en-GB"/>
        </w:rPr>
      </w:pPr>
    </w:p>
  </w:footnote>
  <w:footnote w:id="13">
    <w:p w14:paraId="5C67239D" w14:textId="70AC9B93" w:rsidR="00D440FF" w:rsidRPr="00D440FF" w:rsidRDefault="00D440FF" w:rsidP="5A539F61">
      <w:pPr>
        <w:pStyle w:val="FootnoteText"/>
        <w:rPr>
          <w:lang w:val="en-GB"/>
        </w:rPr>
      </w:pPr>
      <w:r w:rsidRPr="5A539F61">
        <w:rPr>
          <w:rStyle w:val="FootnoteReference"/>
          <w:rFonts w:ascii="Calibri" w:eastAsia="Calibri" w:hAnsi="Calibri" w:cs="Calibri"/>
        </w:rPr>
        <w:footnoteRef/>
      </w:r>
      <w:r w:rsidR="5A539F61" w:rsidRPr="5A539F61">
        <w:rPr>
          <w:rFonts w:ascii="Calibri" w:eastAsia="Calibri" w:hAnsi="Calibri" w:cs="Calibri"/>
        </w:rPr>
        <w:t xml:space="preserve"> </w:t>
      </w:r>
      <w:r w:rsidR="5A539F61" w:rsidRPr="5A539F61">
        <w:rPr>
          <w:rFonts w:ascii="Calibri" w:eastAsia="Calibri" w:hAnsi="Calibri" w:cs="Calibri"/>
          <w:lang w:val="en-GB"/>
        </w:rPr>
        <w:t>Karen Wilding: international Maths early years consultant and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634F" w14:textId="66B8794B" w:rsidR="00145290" w:rsidRDefault="00145290">
    <w:pPr>
      <w:pStyle w:val="Header"/>
    </w:pPr>
  </w:p>
  <w:p w14:paraId="4E121DC5" w14:textId="77777777" w:rsidR="00BE5E3F" w:rsidRDefault="00BE5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abstractNum w:abstractNumId="0" w15:restartNumberingAfterBreak="0">
    <w:nsid w:val="07127465"/>
    <w:multiLevelType w:val="hybridMultilevel"/>
    <w:tmpl w:val="545C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B00FE"/>
    <w:multiLevelType w:val="hybridMultilevel"/>
    <w:tmpl w:val="9A88EAA0"/>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B5078"/>
    <w:multiLevelType w:val="hybridMultilevel"/>
    <w:tmpl w:val="80FA540E"/>
    <w:lvl w:ilvl="0" w:tplc="DB9226C2">
      <w:start w:val="1"/>
      <w:numFmt w:val="decimal"/>
      <w:lvlText w:val="%1."/>
      <w:lvlJc w:val="left"/>
      <w:pPr>
        <w:ind w:left="1514" w:hanging="360"/>
      </w:pPr>
      <w:rPr>
        <w:rFonts w:hint="default"/>
        <w:sz w:val="20"/>
        <w:szCs w:val="20"/>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5" w15:restartNumberingAfterBreak="0">
    <w:nsid w:val="1DA74D55"/>
    <w:multiLevelType w:val="hybridMultilevel"/>
    <w:tmpl w:val="D1A8D5DA"/>
    <w:lvl w:ilvl="0" w:tplc="08090003">
      <w:start w:val="1"/>
      <w:numFmt w:val="bullet"/>
      <w:lvlText w:val="o"/>
      <w:lvlJc w:val="left"/>
      <w:pPr>
        <w:ind w:left="807" w:hanging="360"/>
      </w:pPr>
      <w:rPr>
        <w:rFonts w:ascii="Courier New" w:hAnsi="Courier New" w:cs="Courier New"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6" w15:restartNumberingAfterBreak="0">
    <w:nsid w:val="20326133"/>
    <w:multiLevelType w:val="hybridMultilevel"/>
    <w:tmpl w:val="50DC5904"/>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7" w15:restartNumberingAfterBreak="0">
    <w:nsid w:val="211B5316"/>
    <w:multiLevelType w:val="hybridMultilevel"/>
    <w:tmpl w:val="2EC0010A"/>
    <w:lvl w:ilvl="0" w:tplc="0809000F">
      <w:start w:val="1"/>
      <w:numFmt w:val="decimal"/>
      <w:lvlText w:val="%1."/>
      <w:lvlJc w:val="left"/>
      <w:pPr>
        <w:ind w:left="757" w:hanging="360"/>
      </w:pPr>
      <w:rPr>
        <w:rFonts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303C1807"/>
    <w:multiLevelType w:val="hybridMultilevel"/>
    <w:tmpl w:val="F36293F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34450B37"/>
    <w:multiLevelType w:val="hybridMultilevel"/>
    <w:tmpl w:val="405A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B542E"/>
    <w:multiLevelType w:val="hybridMultilevel"/>
    <w:tmpl w:val="0B88DD5A"/>
    <w:lvl w:ilvl="0" w:tplc="0809000F">
      <w:start w:val="1"/>
      <w:numFmt w:val="decimal"/>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1" w15:restartNumberingAfterBreak="0">
    <w:nsid w:val="368C4F4E"/>
    <w:multiLevelType w:val="hybridMultilevel"/>
    <w:tmpl w:val="34E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53469"/>
    <w:multiLevelType w:val="hybridMultilevel"/>
    <w:tmpl w:val="BC9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B74E3"/>
    <w:multiLevelType w:val="hybridMultilevel"/>
    <w:tmpl w:val="17F09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39E07EA8"/>
    <w:multiLevelType w:val="hybridMultilevel"/>
    <w:tmpl w:val="770C7C66"/>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5" w15:restartNumberingAfterBreak="0">
    <w:nsid w:val="43FE35FE"/>
    <w:multiLevelType w:val="hybridMultilevel"/>
    <w:tmpl w:val="A39AEB32"/>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3">
      <w:start w:val="1"/>
      <w:numFmt w:val="bullet"/>
      <w:lvlText w:val="o"/>
      <w:lvlJc w:val="left"/>
      <w:pPr>
        <w:ind w:left="2140" w:hanging="360"/>
      </w:pPr>
      <w:rPr>
        <w:rFonts w:ascii="Courier New" w:hAnsi="Courier New" w:cs="Courier New"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6" w15:restartNumberingAfterBreak="0">
    <w:nsid w:val="45CD0AE4"/>
    <w:multiLevelType w:val="hybridMultilevel"/>
    <w:tmpl w:val="FD2E8C90"/>
    <w:lvl w:ilvl="0" w:tplc="DB9226C2">
      <w:start w:val="1"/>
      <w:numFmt w:val="decimal"/>
      <w:lvlText w:val="%1."/>
      <w:lvlJc w:val="left"/>
      <w:pPr>
        <w:ind w:left="757" w:hanging="360"/>
      </w:pPr>
      <w:rPr>
        <w:rFonts w:hint="default"/>
        <w:sz w:val="20"/>
        <w:szCs w:val="20"/>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46DF1E94"/>
    <w:multiLevelType w:val="hybridMultilevel"/>
    <w:tmpl w:val="A07E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00BF7"/>
    <w:multiLevelType w:val="hybridMultilevel"/>
    <w:tmpl w:val="02F00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56079"/>
    <w:multiLevelType w:val="hybridMultilevel"/>
    <w:tmpl w:val="D42AE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41BCF"/>
    <w:multiLevelType w:val="hybridMultilevel"/>
    <w:tmpl w:val="0AC2F186"/>
    <w:lvl w:ilvl="0" w:tplc="27F8CFAE">
      <w:numFmt w:val="bullet"/>
      <w:lvlText w:val="-"/>
      <w:lvlJc w:val="left"/>
      <w:pPr>
        <w:ind w:left="1040" w:hanging="360"/>
      </w:pPr>
      <w:rPr>
        <w:rFonts w:ascii="Arial" w:eastAsia="MS Mincho" w:hAnsi="Arial" w:cs="Aria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54493576"/>
    <w:multiLevelType w:val="hybridMultilevel"/>
    <w:tmpl w:val="70A62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5372E"/>
    <w:multiLevelType w:val="hybridMultilevel"/>
    <w:tmpl w:val="7FBE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83CB4"/>
    <w:multiLevelType w:val="hybridMultilevel"/>
    <w:tmpl w:val="E280C39C"/>
    <w:lvl w:ilvl="0" w:tplc="DB9226C2">
      <w:start w:val="1"/>
      <w:numFmt w:val="decimal"/>
      <w:lvlText w:val="%1."/>
      <w:lvlJc w:val="left"/>
      <w:pPr>
        <w:ind w:left="757" w:hanging="360"/>
      </w:pPr>
      <w:rPr>
        <w:rFonts w:hint="default"/>
        <w:sz w:val="20"/>
        <w:szCs w:val="20"/>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BA31AB6"/>
    <w:multiLevelType w:val="hybridMultilevel"/>
    <w:tmpl w:val="2EC0010A"/>
    <w:lvl w:ilvl="0" w:tplc="0809000F">
      <w:start w:val="1"/>
      <w:numFmt w:val="decimal"/>
      <w:lvlText w:val="%1."/>
      <w:lvlJc w:val="left"/>
      <w:pPr>
        <w:ind w:left="757" w:hanging="360"/>
      </w:pPr>
      <w:rPr>
        <w:rFonts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5" w15:restartNumberingAfterBreak="0">
    <w:nsid w:val="75BD21E8"/>
    <w:multiLevelType w:val="hybridMultilevel"/>
    <w:tmpl w:val="D95C597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6" w15:restartNumberingAfterBreak="0">
    <w:nsid w:val="77F53D33"/>
    <w:multiLevelType w:val="hybridMultilevel"/>
    <w:tmpl w:val="378A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670A2"/>
    <w:multiLevelType w:val="hybridMultilevel"/>
    <w:tmpl w:val="6DD61534"/>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num w:numId="1">
    <w:abstractNumId w:val="2"/>
  </w:num>
  <w:num w:numId="2">
    <w:abstractNumId w:val="19"/>
  </w:num>
  <w:num w:numId="3">
    <w:abstractNumId w:val="20"/>
  </w:num>
  <w:num w:numId="4">
    <w:abstractNumId w:val="12"/>
  </w:num>
  <w:num w:numId="5">
    <w:abstractNumId w:val="3"/>
  </w:num>
  <w:num w:numId="6">
    <w:abstractNumId w:val="23"/>
  </w:num>
  <w:num w:numId="7">
    <w:abstractNumId w:val="27"/>
  </w:num>
  <w:num w:numId="8">
    <w:abstractNumId w:val="21"/>
  </w:num>
  <w:num w:numId="9">
    <w:abstractNumId w:val="17"/>
  </w:num>
  <w:num w:numId="10">
    <w:abstractNumId w:val="5"/>
  </w:num>
  <w:num w:numId="11">
    <w:abstractNumId w:val="10"/>
  </w:num>
  <w:num w:numId="12">
    <w:abstractNumId w:val="6"/>
  </w:num>
  <w:num w:numId="13">
    <w:abstractNumId w:val="24"/>
  </w:num>
  <w:num w:numId="14">
    <w:abstractNumId w:val="7"/>
  </w:num>
  <w:num w:numId="15">
    <w:abstractNumId w:val="13"/>
  </w:num>
  <w:num w:numId="16">
    <w:abstractNumId w:val="16"/>
  </w:num>
  <w:num w:numId="17">
    <w:abstractNumId w:val="11"/>
  </w:num>
  <w:num w:numId="18">
    <w:abstractNumId w:val="4"/>
  </w:num>
  <w:num w:numId="19">
    <w:abstractNumId w:val="1"/>
  </w:num>
  <w:num w:numId="20">
    <w:abstractNumId w:val="8"/>
  </w:num>
  <w:num w:numId="21">
    <w:abstractNumId w:val="18"/>
  </w:num>
  <w:num w:numId="22">
    <w:abstractNumId w:val="15"/>
  </w:num>
  <w:num w:numId="23">
    <w:abstractNumId w:val="25"/>
  </w:num>
  <w:num w:numId="24">
    <w:abstractNumId w:val="14"/>
  </w:num>
  <w:num w:numId="25">
    <w:abstractNumId w:val="0"/>
  </w:num>
  <w:num w:numId="26">
    <w:abstractNumId w:val="26"/>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2B"/>
    <w:rsid w:val="000034F8"/>
    <w:rsid w:val="00005285"/>
    <w:rsid w:val="00006C78"/>
    <w:rsid w:val="0001239C"/>
    <w:rsid w:val="00016F85"/>
    <w:rsid w:val="000228E8"/>
    <w:rsid w:val="00025EB6"/>
    <w:rsid w:val="00031532"/>
    <w:rsid w:val="0003585C"/>
    <w:rsid w:val="00044F11"/>
    <w:rsid w:val="00052780"/>
    <w:rsid w:val="00071088"/>
    <w:rsid w:val="00076D36"/>
    <w:rsid w:val="00077F93"/>
    <w:rsid w:val="000849F8"/>
    <w:rsid w:val="00086A8A"/>
    <w:rsid w:val="00087D17"/>
    <w:rsid w:val="00093B05"/>
    <w:rsid w:val="000B2DEB"/>
    <w:rsid w:val="000D606E"/>
    <w:rsid w:val="000E1D26"/>
    <w:rsid w:val="000E2D27"/>
    <w:rsid w:val="000E5799"/>
    <w:rsid w:val="000E6C68"/>
    <w:rsid w:val="000F0701"/>
    <w:rsid w:val="00100CF4"/>
    <w:rsid w:val="00102CBF"/>
    <w:rsid w:val="00145290"/>
    <w:rsid w:val="0014597D"/>
    <w:rsid w:val="00146E0F"/>
    <w:rsid w:val="00147A50"/>
    <w:rsid w:val="00153384"/>
    <w:rsid w:val="00164093"/>
    <w:rsid w:val="00171CE3"/>
    <w:rsid w:val="001742B1"/>
    <w:rsid w:val="001876C2"/>
    <w:rsid w:val="00197C33"/>
    <w:rsid w:val="001A3C0D"/>
    <w:rsid w:val="001A78C1"/>
    <w:rsid w:val="001B14B2"/>
    <w:rsid w:val="001B1CD0"/>
    <w:rsid w:val="001B7E78"/>
    <w:rsid w:val="001C1B9E"/>
    <w:rsid w:val="001C41AF"/>
    <w:rsid w:val="001D06EE"/>
    <w:rsid w:val="001D07ED"/>
    <w:rsid w:val="001D42FB"/>
    <w:rsid w:val="001D43FF"/>
    <w:rsid w:val="001E0695"/>
    <w:rsid w:val="001E54F4"/>
    <w:rsid w:val="00202B1D"/>
    <w:rsid w:val="00214C3C"/>
    <w:rsid w:val="0021638C"/>
    <w:rsid w:val="00217955"/>
    <w:rsid w:val="00217FEF"/>
    <w:rsid w:val="002232B6"/>
    <w:rsid w:val="0023269B"/>
    <w:rsid w:val="00237537"/>
    <w:rsid w:val="0024330D"/>
    <w:rsid w:val="00263D4A"/>
    <w:rsid w:val="00264B9C"/>
    <w:rsid w:val="0027446A"/>
    <w:rsid w:val="002A1FE6"/>
    <w:rsid w:val="002A623D"/>
    <w:rsid w:val="002D5663"/>
    <w:rsid w:val="002D7613"/>
    <w:rsid w:val="002E6A55"/>
    <w:rsid w:val="002E7766"/>
    <w:rsid w:val="002F21B4"/>
    <w:rsid w:val="002F5D50"/>
    <w:rsid w:val="002F623A"/>
    <w:rsid w:val="002F6527"/>
    <w:rsid w:val="002F79BB"/>
    <w:rsid w:val="003070E3"/>
    <w:rsid w:val="00310868"/>
    <w:rsid w:val="00321B35"/>
    <w:rsid w:val="003313EF"/>
    <w:rsid w:val="00333F87"/>
    <w:rsid w:val="0033516F"/>
    <w:rsid w:val="00342BA5"/>
    <w:rsid w:val="00342E0F"/>
    <w:rsid w:val="003467B2"/>
    <w:rsid w:val="00346FD1"/>
    <w:rsid w:val="00355D86"/>
    <w:rsid w:val="00370EAB"/>
    <w:rsid w:val="00371BF9"/>
    <w:rsid w:val="00371F81"/>
    <w:rsid w:val="003828C8"/>
    <w:rsid w:val="00383BC5"/>
    <w:rsid w:val="00393816"/>
    <w:rsid w:val="0039651F"/>
    <w:rsid w:val="003A0F58"/>
    <w:rsid w:val="003A40C0"/>
    <w:rsid w:val="003B6585"/>
    <w:rsid w:val="003C5267"/>
    <w:rsid w:val="003E3531"/>
    <w:rsid w:val="003E3D89"/>
    <w:rsid w:val="003F3C40"/>
    <w:rsid w:val="003F7DD8"/>
    <w:rsid w:val="0040513E"/>
    <w:rsid w:val="00405496"/>
    <w:rsid w:val="00413A51"/>
    <w:rsid w:val="00421053"/>
    <w:rsid w:val="0042597C"/>
    <w:rsid w:val="0042677A"/>
    <w:rsid w:val="00431C9E"/>
    <w:rsid w:val="00431CA3"/>
    <w:rsid w:val="00434B4C"/>
    <w:rsid w:val="0045296E"/>
    <w:rsid w:val="00461E69"/>
    <w:rsid w:val="00461F9C"/>
    <w:rsid w:val="004620A7"/>
    <w:rsid w:val="00472EC4"/>
    <w:rsid w:val="00473365"/>
    <w:rsid w:val="00480108"/>
    <w:rsid w:val="00484A55"/>
    <w:rsid w:val="0049341D"/>
    <w:rsid w:val="004A4AD4"/>
    <w:rsid w:val="004C307B"/>
    <w:rsid w:val="004C44A7"/>
    <w:rsid w:val="004C5CDB"/>
    <w:rsid w:val="004C7674"/>
    <w:rsid w:val="004D230C"/>
    <w:rsid w:val="004E23D0"/>
    <w:rsid w:val="004E3C45"/>
    <w:rsid w:val="004E6A92"/>
    <w:rsid w:val="004F0F15"/>
    <w:rsid w:val="004F4E76"/>
    <w:rsid w:val="0050767C"/>
    <w:rsid w:val="00526927"/>
    <w:rsid w:val="005360B5"/>
    <w:rsid w:val="0054371C"/>
    <w:rsid w:val="00544641"/>
    <w:rsid w:val="0055589E"/>
    <w:rsid w:val="00555AD4"/>
    <w:rsid w:val="00564ACF"/>
    <w:rsid w:val="0057255C"/>
    <w:rsid w:val="0057575D"/>
    <w:rsid w:val="00575C6B"/>
    <w:rsid w:val="00576665"/>
    <w:rsid w:val="005863E9"/>
    <w:rsid w:val="0059073D"/>
    <w:rsid w:val="00597C6B"/>
    <w:rsid w:val="00597D27"/>
    <w:rsid w:val="005A20A4"/>
    <w:rsid w:val="005A45F4"/>
    <w:rsid w:val="005B7B51"/>
    <w:rsid w:val="005C2CDC"/>
    <w:rsid w:val="005D110E"/>
    <w:rsid w:val="005D3558"/>
    <w:rsid w:val="005E2D20"/>
    <w:rsid w:val="005E3759"/>
    <w:rsid w:val="005E39B8"/>
    <w:rsid w:val="005E7DC8"/>
    <w:rsid w:val="00605F63"/>
    <w:rsid w:val="00607084"/>
    <w:rsid w:val="00607B19"/>
    <w:rsid w:val="00614A87"/>
    <w:rsid w:val="00625C83"/>
    <w:rsid w:val="00635A85"/>
    <w:rsid w:val="00640E9D"/>
    <w:rsid w:val="00650CD8"/>
    <w:rsid w:val="00656FB1"/>
    <w:rsid w:val="006661B2"/>
    <w:rsid w:val="00672E91"/>
    <w:rsid w:val="006803E4"/>
    <w:rsid w:val="00680BF4"/>
    <w:rsid w:val="006A44FF"/>
    <w:rsid w:val="006B0A9D"/>
    <w:rsid w:val="006B493D"/>
    <w:rsid w:val="006B4AF4"/>
    <w:rsid w:val="006B54C6"/>
    <w:rsid w:val="006B775A"/>
    <w:rsid w:val="006C042A"/>
    <w:rsid w:val="006C098B"/>
    <w:rsid w:val="006C423D"/>
    <w:rsid w:val="006C5686"/>
    <w:rsid w:val="006C6A26"/>
    <w:rsid w:val="006D28E7"/>
    <w:rsid w:val="006D2C5E"/>
    <w:rsid w:val="006D50C5"/>
    <w:rsid w:val="006D7367"/>
    <w:rsid w:val="006E25DB"/>
    <w:rsid w:val="00705B9D"/>
    <w:rsid w:val="00707004"/>
    <w:rsid w:val="00714706"/>
    <w:rsid w:val="0071738E"/>
    <w:rsid w:val="00722FE0"/>
    <w:rsid w:val="00724218"/>
    <w:rsid w:val="007262A2"/>
    <w:rsid w:val="00737E35"/>
    <w:rsid w:val="00740543"/>
    <w:rsid w:val="0076511D"/>
    <w:rsid w:val="0076539A"/>
    <w:rsid w:val="00771B55"/>
    <w:rsid w:val="00783724"/>
    <w:rsid w:val="007872DA"/>
    <w:rsid w:val="007935C4"/>
    <w:rsid w:val="00797CA4"/>
    <w:rsid w:val="007A4269"/>
    <w:rsid w:val="007B1E4B"/>
    <w:rsid w:val="007C2DF6"/>
    <w:rsid w:val="007C630B"/>
    <w:rsid w:val="007F7DBC"/>
    <w:rsid w:val="00803693"/>
    <w:rsid w:val="00806E13"/>
    <w:rsid w:val="00810BE1"/>
    <w:rsid w:val="008362A0"/>
    <w:rsid w:val="008451D4"/>
    <w:rsid w:val="008479B8"/>
    <w:rsid w:val="008524B2"/>
    <w:rsid w:val="008568E2"/>
    <w:rsid w:val="00865C9C"/>
    <w:rsid w:val="00874466"/>
    <w:rsid w:val="00876AC3"/>
    <w:rsid w:val="008772B8"/>
    <w:rsid w:val="00881AB6"/>
    <w:rsid w:val="00881ACC"/>
    <w:rsid w:val="00891BC4"/>
    <w:rsid w:val="0089301C"/>
    <w:rsid w:val="008A05B1"/>
    <w:rsid w:val="008A30F2"/>
    <w:rsid w:val="008B6BBF"/>
    <w:rsid w:val="008C2195"/>
    <w:rsid w:val="008C42D5"/>
    <w:rsid w:val="008C5727"/>
    <w:rsid w:val="008C6993"/>
    <w:rsid w:val="008F05DF"/>
    <w:rsid w:val="008F60A5"/>
    <w:rsid w:val="00900EFF"/>
    <w:rsid w:val="009018F8"/>
    <w:rsid w:val="0090286F"/>
    <w:rsid w:val="00913241"/>
    <w:rsid w:val="00923EF0"/>
    <w:rsid w:val="0092564F"/>
    <w:rsid w:val="0092594D"/>
    <w:rsid w:val="00925D7D"/>
    <w:rsid w:val="00926523"/>
    <w:rsid w:val="00934BBC"/>
    <w:rsid w:val="009452B9"/>
    <w:rsid w:val="00955516"/>
    <w:rsid w:val="00955580"/>
    <w:rsid w:val="0096241C"/>
    <w:rsid w:val="00966CEF"/>
    <w:rsid w:val="00972BB9"/>
    <w:rsid w:val="009977DC"/>
    <w:rsid w:val="009A0584"/>
    <w:rsid w:val="009A1E77"/>
    <w:rsid w:val="009D2366"/>
    <w:rsid w:val="009D4EB5"/>
    <w:rsid w:val="009E0058"/>
    <w:rsid w:val="009E17C3"/>
    <w:rsid w:val="009F2AE9"/>
    <w:rsid w:val="009F77FC"/>
    <w:rsid w:val="00A01025"/>
    <w:rsid w:val="00A10A66"/>
    <w:rsid w:val="00A10EB7"/>
    <w:rsid w:val="00A15EB9"/>
    <w:rsid w:val="00A203EC"/>
    <w:rsid w:val="00A24DA9"/>
    <w:rsid w:val="00A279B5"/>
    <w:rsid w:val="00A328C8"/>
    <w:rsid w:val="00A40D92"/>
    <w:rsid w:val="00A51D4B"/>
    <w:rsid w:val="00A53867"/>
    <w:rsid w:val="00A53902"/>
    <w:rsid w:val="00A5619E"/>
    <w:rsid w:val="00A60BFF"/>
    <w:rsid w:val="00A66396"/>
    <w:rsid w:val="00A840B4"/>
    <w:rsid w:val="00A84EDA"/>
    <w:rsid w:val="00A90A24"/>
    <w:rsid w:val="00A9597B"/>
    <w:rsid w:val="00AA0271"/>
    <w:rsid w:val="00AA07B9"/>
    <w:rsid w:val="00AB1BE7"/>
    <w:rsid w:val="00AC226E"/>
    <w:rsid w:val="00AC6CCA"/>
    <w:rsid w:val="00AD1A85"/>
    <w:rsid w:val="00AD56DD"/>
    <w:rsid w:val="00B02984"/>
    <w:rsid w:val="00B10E63"/>
    <w:rsid w:val="00B20133"/>
    <w:rsid w:val="00B25560"/>
    <w:rsid w:val="00B258C0"/>
    <w:rsid w:val="00B30214"/>
    <w:rsid w:val="00B35FB8"/>
    <w:rsid w:val="00B4145A"/>
    <w:rsid w:val="00B43019"/>
    <w:rsid w:val="00B4694D"/>
    <w:rsid w:val="00B54DF2"/>
    <w:rsid w:val="00B63882"/>
    <w:rsid w:val="00B75283"/>
    <w:rsid w:val="00B76EFC"/>
    <w:rsid w:val="00B80992"/>
    <w:rsid w:val="00B9101B"/>
    <w:rsid w:val="00B97EA3"/>
    <w:rsid w:val="00BC6A6F"/>
    <w:rsid w:val="00BC7181"/>
    <w:rsid w:val="00BD4466"/>
    <w:rsid w:val="00BD78A5"/>
    <w:rsid w:val="00BE21A1"/>
    <w:rsid w:val="00BE413F"/>
    <w:rsid w:val="00BE5E3F"/>
    <w:rsid w:val="00BE7658"/>
    <w:rsid w:val="00C01550"/>
    <w:rsid w:val="00C07B71"/>
    <w:rsid w:val="00C13EC7"/>
    <w:rsid w:val="00C1404A"/>
    <w:rsid w:val="00C15B0D"/>
    <w:rsid w:val="00C30415"/>
    <w:rsid w:val="00C35560"/>
    <w:rsid w:val="00C40595"/>
    <w:rsid w:val="00C42F39"/>
    <w:rsid w:val="00C57EEE"/>
    <w:rsid w:val="00C60A67"/>
    <w:rsid w:val="00C67A6A"/>
    <w:rsid w:val="00C71C22"/>
    <w:rsid w:val="00C74B00"/>
    <w:rsid w:val="00C754DF"/>
    <w:rsid w:val="00C75D50"/>
    <w:rsid w:val="00C84DAA"/>
    <w:rsid w:val="00C86D15"/>
    <w:rsid w:val="00C9599B"/>
    <w:rsid w:val="00CB5AD3"/>
    <w:rsid w:val="00CD4184"/>
    <w:rsid w:val="00CE3C6E"/>
    <w:rsid w:val="00CE6D25"/>
    <w:rsid w:val="00CE7272"/>
    <w:rsid w:val="00CE72E8"/>
    <w:rsid w:val="00CF126B"/>
    <w:rsid w:val="00CF5E26"/>
    <w:rsid w:val="00D04546"/>
    <w:rsid w:val="00D12AFB"/>
    <w:rsid w:val="00D21DCE"/>
    <w:rsid w:val="00D2251F"/>
    <w:rsid w:val="00D22B2B"/>
    <w:rsid w:val="00D30F31"/>
    <w:rsid w:val="00D321D5"/>
    <w:rsid w:val="00D33E8E"/>
    <w:rsid w:val="00D41FD1"/>
    <w:rsid w:val="00D440FF"/>
    <w:rsid w:val="00D47A68"/>
    <w:rsid w:val="00D5374D"/>
    <w:rsid w:val="00D601A6"/>
    <w:rsid w:val="00D670F7"/>
    <w:rsid w:val="00D71CBF"/>
    <w:rsid w:val="00D73BCF"/>
    <w:rsid w:val="00D7760E"/>
    <w:rsid w:val="00D82B3D"/>
    <w:rsid w:val="00D83839"/>
    <w:rsid w:val="00D95693"/>
    <w:rsid w:val="00DA4210"/>
    <w:rsid w:val="00DA7C4B"/>
    <w:rsid w:val="00DB0A9D"/>
    <w:rsid w:val="00DC441C"/>
    <w:rsid w:val="00DC728A"/>
    <w:rsid w:val="00DE03AB"/>
    <w:rsid w:val="00DE1F2E"/>
    <w:rsid w:val="00DF0B7E"/>
    <w:rsid w:val="00DF6870"/>
    <w:rsid w:val="00E04A5C"/>
    <w:rsid w:val="00E06E10"/>
    <w:rsid w:val="00E07EE3"/>
    <w:rsid w:val="00E102A1"/>
    <w:rsid w:val="00E10F31"/>
    <w:rsid w:val="00E11545"/>
    <w:rsid w:val="00E2040E"/>
    <w:rsid w:val="00E211CB"/>
    <w:rsid w:val="00E231F8"/>
    <w:rsid w:val="00E236AD"/>
    <w:rsid w:val="00E34729"/>
    <w:rsid w:val="00E466EA"/>
    <w:rsid w:val="00E53C9E"/>
    <w:rsid w:val="00E601A8"/>
    <w:rsid w:val="00E63F33"/>
    <w:rsid w:val="00E649DF"/>
    <w:rsid w:val="00E6615C"/>
    <w:rsid w:val="00E75185"/>
    <w:rsid w:val="00E754B2"/>
    <w:rsid w:val="00E778DC"/>
    <w:rsid w:val="00E85F72"/>
    <w:rsid w:val="00E94A9E"/>
    <w:rsid w:val="00E967E7"/>
    <w:rsid w:val="00EB1F36"/>
    <w:rsid w:val="00EB3E02"/>
    <w:rsid w:val="00EC104E"/>
    <w:rsid w:val="00EC5606"/>
    <w:rsid w:val="00EC6E30"/>
    <w:rsid w:val="00ED31BC"/>
    <w:rsid w:val="00ED4A58"/>
    <w:rsid w:val="00ED517D"/>
    <w:rsid w:val="00ED73A0"/>
    <w:rsid w:val="00EF1F7B"/>
    <w:rsid w:val="00EF25C2"/>
    <w:rsid w:val="00EF7DA1"/>
    <w:rsid w:val="00F006EC"/>
    <w:rsid w:val="00F15168"/>
    <w:rsid w:val="00F360F1"/>
    <w:rsid w:val="00F37D64"/>
    <w:rsid w:val="00F40C96"/>
    <w:rsid w:val="00F502E6"/>
    <w:rsid w:val="00F52F32"/>
    <w:rsid w:val="00F6069D"/>
    <w:rsid w:val="00F60A66"/>
    <w:rsid w:val="00F6342F"/>
    <w:rsid w:val="00F664DA"/>
    <w:rsid w:val="00F667D6"/>
    <w:rsid w:val="00F956C7"/>
    <w:rsid w:val="00FB7860"/>
    <w:rsid w:val="00FC18DA"/>
    <w:rsid w:val="00FC6AD2"/>
    <w:rsid w:val="00FC6E2B"/>
    <w:rsid w:val="00FD0686"/>
    <w:rsid w:val="00FF5297"/>
    <w:rsid w:val="036D80F7"/>
    <w:rsid w:val="0967E36F"/>
    <w:rsid w:val="0C5F7A56"/>
    <w:rsid w:val="0EA85819"/>
    <w:rsid w:val="12194D35"/>
    <w:rsid w:val="12C26EF6"/>
    <w:rsid w:val="140DBA97"/>
    <w:rsid w:val="1E05219D"/>
    <w:rsid w:val="2EFD75ED"/>
    <w:rsid w:val="2FA5DAF1"/>
    <w:rsid w:val="37344D69"/>
    <w:rsid w:val="3DF92559"/>
    <w:rsid w:val="43FB6E89"/>
    <w:rsid w:val="4851F4D0"/>
    <w:rsid w:val="49B45B7E"/>
    <w:rsid w:val="4A3D7B97"/>
    <w:rsid w:val="4A9DB876"/>
    <w:rsid w:val="4B069EE8"/>
    <w:rsid w:val="51B5A2C5"/>
    <w:rsid w:val="52B29FC8"/>
    <w:rsid w:val="56BB64BA"/>
    <w:rsid w:val="5A539F61"/>
    <w:rsid w:val="5CA411DF"/>
    <w:rsid w:val="5E85A166"/>
    <w:rsid w:val="5EE6AD21"/>
    <w:rsid w:val="5EF10987"/>
    <w:rsid w:val="6394CCB9"/>
    <w:rsid w:val="659E3F8E"/>
    <w:rsid w:val="673A0FEF"/>
    <w:rsid w:val="68D5E050"/>
    <w:rsid w:val="6DA95173"/>
    <w:rsid w:val="7B62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18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D22B2B"/>
    <w:pPr>
      <w:spacing w:after="60"/>
    </w:pPr>
    <w:rPr>
      <w:rFonts w:ascii="Arial" w:eastAsia="MS Mincho" w:hAnsi="Arial" w:cs="Times New Roman"/>
      <w:sz w:val="20"/>
    </w:rPr>
  </w:style>
  <w:style w:type="paragraph" w:customStyle="1" w:styleId="7Tablecopybulleted">
    <w:name w:val="7 Table copy bulleted"/>
    <w:basedOn w:val="7Tablebodycopy"/>
    <w:qFormat/>
    <w:rsid w:val="00D22B2B"/>
    <w:pPr>
      <w:numPr>
        <w:numId w:val="1"/>
      </w:numPr>
    </w:pPr>
  </w:style>
  <w:style w:type="paragraph" w:styleId="ListParagraph">
    <w:name w:val="List Paragraph"/>
    <w:basedOn w:val="Normal"/>
    <w:uiPriority w:val="34"/>
    <w:qFormat/>
    <w:rsid w:val="00D22B2B"/>
    <w:pPr>
      <w:spacing w:after="160" w:line="259" w:lineRule="auto"/>
      <w:ind w:left="720"/>
      <w:contextualSpacing/>
    </w:pPr>
    <w:rPr>
      <w:rFonts w:ascii="Calibri" w:eastAsia="Calibri" w:hAnsi="Calibri" w:cs="Times New Roman"/>
      <w:sz w:val="22"/>
      <w:szCs w:val="22"/>
    </w:rPr>
  </w:style>
  <w:style w:type="character" w:styleId="FootnoteReference">
    <w:name w:val="footnote reference"/>
    <w:rsid w:val="00D22B2B"/>
    <w:rPr>
      <w:vertAlign w:val="superscript"/>
    </w:rPr>
  </w:style>
  <w:style w:type="paragraph" w:styleId="FootnoteText">
    <w:name w:val="footnote text"/>
    <w:basedOn w:val="Normal"/>
    <w:link w:val="FootnoteTextChar"/>
    <w:uiPriority w:val="99"/>
    <w:unhideWhenUsed/>
    <w:rsid w:val="00D22B2B"/>
    <w:rPr>
      <w:rFonts w:ascii="Arial" w:eastAsia="MS Mincho" w:hAnsi="Arial" w:cs="Times New Roman"/>
      <w:sz w:val="20"/>
      <w:szCs w:val="20"/>
      <w:lang w:val="en-US"/>
    </w:rPr>
  </w:style>
  <w:style w:type="character" w:customStyle="1" w:styleId="FootnoteTextChar">
    <w:name w:val="Footnote Text Char"/>
    <w:basedOn w:val="DefaultParagraphFont"/>
    <w:link w:val="FootnoteText"/>
    <w:uiPriority w:val="99"/>
    <w:rsid w:val="00D22B2B"/>
    <w:rPr>
      <w:rFonts w:ascii="Arial" w:eastAsia="MS Mincho" w:hAnsi="Arial" w:cs="Times New Roman"/>
      <w:sz w:val="20"/>
      <w:szCs w:val="20"/>
      <w:lang w:val="en-US"/>
    </w:rPr>
  </w:style>
  <w:style w:type="paragraph" w:styleId="Footer">
    <w:name w:val="footer"/>
    <w:basedOn w:val="Normal"/>
    <w:link w:val="FooterChar"/>
    <w:uiPriority w:val="99"/>
    <w:unhideWhenUsed/>
    <w:rsid w:val="00D22B2B"/>
    <w:pPr>
      <w:shd w:val="clear" w:color="auto" w:fill="FFFFFF"/>
      <w:textAlignment w:val="baseline"/>
    </w:pPr>
    <w:rPr>
      <w:rFonts w:ascii="Arial" w:eastAsia="Times New Roman" w:hAnsi="Arial" w:cs="Arial"/>
      <w:color w:val="808080"/>
      <w:sz w:val="16"/>
      <w:szCs w:val="16"/>
      <w:bdr w:val="none" w:sz="0" w:space="0" w:color="auto" w:frame="1"/>
    </w:rPr>
  </w:style>
  <w:style w:type="character" w:customStyle="1" w:styleId="FooterChar">
    <w:name w:val="Footer Char"/>
    <w:basedOn w:val="DefaultParagraphFont"/>
    <w:link w:val="Footer"/>
    <w:uiPriority w:val="99"/>
    <w:rsid w:val="00D22B2B"/>
    <w:rPr>
      <w:rFonts w:ascii="Arial" w:eastAsia="Times New Roman" w:hAnsi="Arial" w:cs="Arial"/>
      <w:color w:val="808080"/>
      <w:sz w:val="16"/>
      <w:szCs w:val="16"/>
      <w:bdr w:val="none" w:sz="0" w:space="0" w:color="auto" w:frame="1"/>
      <w:shd w:val="clear" w:color="auto" w:fill="FFFFFF"/>
    </w:rPr>
  </w:style>
  <w:style w:type="paragraph" w:styleId="EndnoteText">
    <w:name w:val="endnote text"/>
    <w:basedOn w:val="Normal"/>
    <w:link w:val="EndnoteTextChar"/>
    <w:uiPriority w:val="99"/>
    <w:semiHidden/>
    <w:unhideWhenUsed/>
    <w:rsid w:val="005E2D20"/>
    <w:rPr>
      <w:rFonts w:ascii="Arial" w:eastAsia="MS Mincho" w:hAnsi="Arial" w:cs="Times New Roman"/>
      <w:sz w:val="20"/>
      <w:szCs w:val="20"/>
    </w:rPr>
  </w:style>
  <w:style w:type="character" w:customStyle="1" w:styleId="EndnoteTextChar">
    <w:name w:val="Endnote Text Char"/>
    <w:basedOn w:val="DefaultParagraphFont"/>
    <w:link w:val="EndnoteText"/>
    <w:uiPriority w:val="99"/>
    <w:semiHidden/>
    <w:rsid w:val="005E2D20"/>
    <w:rPr>
      <w:rFonts w:ascii="Arial" w:eastAsia="MS Mincho" w:hAnsi="Arial" w:cs="Times New Roman"/>
      <w:sz w:val="20"/>
      <w:szCs w:val="20"/>
    </w:rPr>
  </w:style>
  <w:style w:type="character" w:styleId="EndnoteReference">
    <w:name w:val="endnote reference"/>
    <w:uiPriority w:val="99"/>
    <w:semiHidden/>
    <w:unhideWhenUsed/>
    <w:rsid w:val="005E2D20"/>
    <w:rPr>
      <w:vertAlign w:val="superscript"/>
    </w:rPr>
  </w:style>
  <w:style w:type="paragraph" w:styleId="Header">
    <w:name w:val="header"/>
    <w:basedOn w:val="Normal"/>
    <w:link w:val="HeaderChar"/>
    <w:uiPriority w:val="99"/>
    <w:unhideWhenUsed/>
    <w:rsid w:val="00145290"/>
    <w:pPr>
      <w:tabs>
        <w:tab w:val="center" w:pos="4513"/>
        <w:tab w:val="right" w:pos="9026"/>
      </w:tabs>
    </w:pPr>
  </w:style>
  <w:style w:type="character" w:customStyle="1" w:styleId="HeaderChar">
    <w:name w:val="Header Char"/>
    <w:basedOn w:val="DefaultParagraphFont"/>
    <w:link w:val="Header"/>
    <w:uiPriority w:val="99"/>
    <w:rsid w:val="00145290"/>
  </w:style>
  <w:style w:type="paragraph" w:styleId="NoSpacing">
    <w:name w:val="No Spacing"/>
    <w:uiPriority w:val="1"/>
    <w:qFormat/>
    <w:rsid w:val="00346FD1"/>
    <w:rPr>
      <w:sz w:val="22"/>
      <w:szCs w:val="22"/>
    </w:rPr>
  </w:style>
  <w:style w:type="paragraph" w:customStyle="1" w:styleId="Default">
    <w:name w:val="Default"/>
    <w:rsid w:val="00F502E6"/>
    <w:pPr>
      <w:autoSpaceDE w:val="0"/>
      <w:autoSpaceDN w:val="0"/>
      <w:adjustRightInd w:val="0"/>
    </w:pPr>
    <w:rPr>
      <w:rFonts w:ascii="Arial" w:eastAsia="Arial" w:hAnsi="Arial" w:cs="Arial"/>
      <w:color w:val="000000"/>
      <w:lang w:eastAsia="en-GB"/>
    </w:rPr>
  </w:style>
  <w:style w:type="character" w:styleId="Hyperlink">
    <w:name w:val="Hyperlink"/>
    <w:basedOn w:val="DefaultParagraphFont"/>
    <w:uiPriority w:val="99"/>
    <w:semiHidden/>
    <w:unhideWhenUsed/>
    <w:rsid w:val="009A1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rtleparkprimary.co.uk/bradford/primary/myrtlepark" TargetMode="External"/><Relationship Id="rId2" Type="http://schemas.openxmlformats.org/officeDocument/2006/relationships/hyperlink" Target="https://www.sandylaneprimary.co.uk/" TargetMode="External"/><Relationship Id="rId1" Type="http://schemas.openxmlformats.org/officeDocument/2006/relationships/hyperlink" Target="https://steeton.bradford.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AC35A8-2953-434E-95ED-80CF12DA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BEA3C-9FA0-4AB5-978D-5164F9021FD8}">
  <ds:schemaRefs>
    <ds:schemaRef ds:uri="http://schemas.microsoft.com/sharepoint/v3/contenttype/forms"/>
  </ds:schemaRefs>
</ds:datastoreItem>
</file>

<file path=customXml/itemProps3.xml><?xml version="1.0" encoding="utf-8"?>
<ds:datastoreItem xmlns:ds="http://schemas.openxmlformats.org/officeDocument/2006/customXml" ds:itemID="{F5854800-67CF-4556-A7E7-C079187F3ADB}">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788c799-e34d-434d-9b30-9e531083b7ef"/>
    <ds:schemaRef ds:uri="84875b79-7dc2-4608-b5f8-2e9b57c6a12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1804BD-530B-4A1C-934F-5AFA2CC4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John Cooper</cp:lastModifiedBy>
  <cp:revision>3</cp:revision>
  <dcterms:created xsi:type="dcterms:W3CDTF">2023-10-17T11:43:00Z</dcterms:created>
  <dcterms:modified xsi:type="dcterms:W3CDTF">2023-10-17T11:46:00Z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