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0C8415D9" w:rsidR="0049196A" w:rsidRPr="00DF13DB" w:rsidRDefault="004804A8" w:rsidP="004804A8">
      <w:pPr>
        <w:jc w:val="center"/>
        <w:rPr>
          <w:sz w:val="22"/>
        </w:rPr>
      </w:pPr>
      <w:r w:rsidRPr="00DF13DB">
        <w:rPr>
          <w:sz w:val="22"/>
        </w:rPr>
        <w:t xml:space="preserve">The Governing Body of Steeton Primary School </w:t>
      </w:r>
    </w:p>
    <w:p w14:paraId="224F4E82" w14:textId="0750FF34" w:rsidR="004804A8" w:rsidRPr="00DF13DB" w:rsidRDefault="004804A8" w:rsidP="004804A8">
      <w:pPr>
        <w:spacing w:before="0" w:line="240" w:lineRule="auto"/>
        <w:jc w:val="center"/>
        <w:rPr>
          <w:rFonts w:eastAsia="Times New Roman" w:cs="Arial"/>
          <w:sz w:val="22"/>
          <w:lang w:eastAsia="en-GB"/>
        </w:rPr>
      </w:pPr>
      <w:r w:rsidRPr="00DF13DB">
        <w:rPr>
          <w:rFonts w:eastAsia="Times New Roman" w:cs="Arial"/>
          <w:sz w:val="22"/>
          <w:lang w:eastAsia="en-GB"/>
        </w:rPr>
        <w:t xml:space="preserve">Link Governor meeting with the </w:t>
      </w:r>
      <w:r w:rsidRPr="009F3C96">
        <w:rPr>
          <w:rFonts w:eastAsia="Times New Roman" w:cs="Arial"/>
          <w:sz w:val="22"/>
          <w:lang w:eastAsia="en-GB"/>
        </w:rPr>
        <w:t>Head</w:t>
      </w:r>
      <w:r w:rsidR="003261CD">
        <w:rPr>
          <w:rFonts w:eastAsia="Times New Roman" w:cs="Arial"/>
          <w:sz w:val="22"/>
          <w:lang w:eastAsia="en-GB"/>
        </w:rPr>
        <w:t xml:space="preserve"> of School</w:t>
      </w:r>
      <w:r w:rsidRPr="009F3C96">
        <w:rPr>
          <w:rFonts w:eastAsia="Times New Roman" w:cs="Arial"/>
          <w:sz w:val="22"/>
          <w:lang w:eastAsia="en-GB"/>
        </w:rPr>
        <w:t>:</w:t>
      </w:r>
    </w:p>
    <w:p w14:paraId="5783A098" w14:textId="39F58567" w:rsidR="004804A8" w:rsidRPr="00DF13DB" w:rsidRDefault="00722BAB" w:rsidP="004804A8">
      <w:pPr>
        <w:spacing w:before="0" w:line="240" w:lineRule="auto"/>
        <w:jc w:val="center"/>
        <w:rPr>
          <w:rFonts w:eastAsia="Times New Roman" w:cs="Arial"/>
          <w:b/>
          <w:bCs/>
          <w:sz w:val="22"/>
          <w:lang w:eastAsia="en-GB"/>
        </w:rPr>
      </w:pPr>
      <w:r>
        <w:rPr>
          <w:rFonts w:eastAsia="Times New Roman" w:cs="Arial"/>
          <w:b/>
          <w:bCs/>
          <w:sz w:val="22"/>
          <w:lang w:eastAsia="en-GB"/>
        </w:rPr>
        <w:t xml:space="preserve">Quality of Education </w:t>
      </w:r>
    </w:p>
    <w:p w14:paraId="6FB4C6E6" w14:textId="77777777" w:rsidR="004804A8" w:rsidRPr="00DF13DB" w:rsidRDefault="004804A8" w:rsidP="004804A8">
      <w:pPr>
        <w:spacing w:before="0" w:line="240" w:lineRule="auto"/>
        <w:jc w:val="center"/>
        <w:rPr>
          <w:rFonts w:eastAsia="Times New Roman" w:cs="Arial"/>
          <w:b/>
          <w:bCs/>
          <w:sz w:val="22"/>
          <w:lang w:eastAsia="en-GB"/>
        </w:rPr>
      </w:pPr>
    </w:p>
    <w:p w14:paraId="0AB6CFD1" w14:textId="1B85BE1E" w:rsidR="004804A8" w:rsidRPr="00DF13DB" w:rsidRDefault="004804A8" w:rsidP="004804A8">
      <w:pPr>
        <w:jc w:val="center"/>
        <w:rPr>
          <w:rFonts w:eastAsia="Times New Roman" w:cs="Arial"/>
          <w:b/>
          <w:bCs/>
          <w:sz w:val="22"/>
          <w:lang w:eastAsia="en-GB"/>
        </w:rPr>
      </w:pPr>
      <w:r w:rsidRPr="00DF13DB">
        <w:rPr>
          <w:rFonts w:eastAsia="Times New Roman" w:cs="Arial"/>
          <w:b/>
          <w:bCs/>
          <w:sz w:val="22"/>
          <w:lang w:eastAsia="en-GB"/>
        </w:rPr>
        <w:t xml:space="preserve">Minutes of the meeting </w:t>
      </w:r>
      <w:r w:rsidR="00604959" w:rsidRPr="00DF13DB">
        <w:rPr>
          <w:rFonts w:eastAsia="Times New Roman" w:cs="Arial"/>
          <w:b/>
          <w:bCs/>
          <w:sz w:val="22"/>
          <w:lang w:eastAsia="en-GB"/>
        </w:rPr>
        <w:t>of</w:t>
      </w:r>
      <w:r w:rsidRPr="00DF13DB">
        <w:rPr>
          <w:rFonts w:eastAsia="Times New Roman" w:cs="Arial"/>
          <w:b/>
          <w:bCs/>
          <w:sz w:val="22"/>
          <w:lang w:eastAsia="en-GB"/>
        </w:rPr>
        <w:t xml:space="preserve"> </w:t>
      </w:r>
      <w:r w:rsidR="009F3C96">
        <w:rPr>
          <w:rFonts w:eastAsia="Times New Roman" w:cs="Arial"/>
          <w:b/>
          <w:bCs/>
          <w:sz w:val="22"/>
          <w:lang w:eastAsia="en-GB"/>
        </w:rPr>
        <w:t>05 June 2023</w:t>
      </w:r>
      <w:r w:rsidR="00604959" w:rsidRPr="00DF13DB">
        <w:rPr>
          <w:rFonts w:eastAsia="Times New Roman" w:cs="Arial"/>
          <w:b/>
          <w:bCs/>
          <w:sz w:val="22"/>
          <w:lang w:eastAsia="en-GB"/>
        </w:rPr>
        <w:t xml:space="preserve"> </w:t>
      </w:r>
    </w:p>
    <w:p w14:paraId="6F3796D1" w14:textId="42A1C5A3" w:rsidR="004804A8" w:rsidRPr="00DF13DB" w:rsidRDefault="004804A8" w:rsidP="004804A8">
      <w:pPr>
        <w:jc w:val="center"/>
        <w:rPr>
          <w:rFonts w:eastAsia="Times New Roman" w:cs="Arial"/>
          <w:b/>
          <w:bCs/>
          <w:sz w:val="22"/>
          <w:lang w:eastAsia="en-GB"/>
        </w:rPr>
      </w:pPr>
    </w:p>
    <w:p w14:paraId="5327E5D7" w14:textId="6F5047FB" w:rsidR="004804A8" w:rsidRPr="00DF13DB" w:rsidRDefault="004804A8" w:rsidP="00604959">
      <w:pPr>
        <w:ind w:left="-851"/>
        <w:rPr>
          <w:b/>
          <w:bCs/>
          <w:szCs w:val="21"/>
        </w:rPr>
      </w:pPr>
      <w:r w:rsidRPr="00DF13DB">
        <w:rPr>
          <w:b/>
          <w:bCs/>
          <w:szCs w:val="21"/>
        </w:rPr>
        <w:t xml:space="preserve">The meeting </w:t>
      </w:r>
      <w:r w:rsidR="0041167D">
        <w:rPr>
          <w:b/>
          <w:bCs/>
          <w:szCs w:val="21"/>
        </w:rPr>
        <w:t>opened</w:t>
      </w:r>
      <w:r w:rsidRPr="00DF13DB">
        <w:rPr>
          <w:b/>
          <w:bCs/>
          <w:szCs w:val="21"/>
        </w:rPr>
        <w:t xml:space="preserve"> at </w:t>
      </w:r>
      <w:r w:rsidR="00135F42">
        <w:rPr>
          <w:b/>
          <w:bCs/>
          <w:szCs w:val="21"/>
        </w:rPr>
        <w:t>2.26pm</w:t>
      </w:r>
    </w:p>
    <w:p w14:paraId="2E277420" w14:textId="77777777" w:rsidR="00604959" w:rsidRPr="00DF13DB" w:rsidRDefault="00604959" w:rsidP="00604959">
      <w:pPr>
        <w:ind w:left="-851"/>
        <w:rPr>
          <w:b/>
          <w:bCs/>
          <w:szCs w:val="21"/>
        </w:rPr>
      </w:pPr>
    </w:p>
    <w:tbl>
      <w:tblPr>
        <w:tblStyle w:val="TableGrid"/>
        <w:tblW w:w="11058" w:type="dxa"/>
        <w:tblInd w:w="-998" w:type="dxa"/>
        <w:tblLook w:val="04A0" w:firstRow="1" w:lastRow="0" w:firstColumn="1" w:lastColumn="0" w:noHBand="0" w:noVBand="1"/>
      </w:tblPr>
      <w:tblGrid>
        <w:gridCol w:w="3975"/>
        <w:gridCol w:w="284"/>
        <w:gridCol w:w="6799"/>
      </w:tblGrid>
      <w:tr w:rsidR="004804A8" w:rsidRPr="00DF13DB" w14:paraId="14655D56" w14:textId="77777777" w:rsidTr="00C561E0">
        <w:tc>
          <w:tcPr>
            <w:tcW w:w="11058" w:type="dxa"/>
            <w:gridSpan w:val="3"/>
            <w:tcBorders>
              <w:top w:val="nil"/>
              <w:left w:val="nil"/>
              <w:bottom w:val="nil"/>
              <w:right w:val="nil"/>
            </w:tcBorders>
            <w:shd w:val="clear" w:color="auto" w:fill="2F5496" w:themeFill="accent1" w:themeFillShade="BF"/>
          </w:tcPr>
          <w:p w14:paraId="0E8EB93F" w14:textId="4A07AC8F" w:rsidR="004804A8" w:rsidRPr="00DF13DB" w:rsidRDefault="004804A8" w:rsidP="004804A8">
            <w:pPr>
              <w:jc w:val="center"/>
              <w:rPr>
                <w:b/>
                <w:bCs/>
                <w:szCs w:val="21"/>
              </w:rPr>
            </w:pPr>
            <w:r w:rsidRPr="00DF13DB">
              <w:rPr>
                <w:b/>
                <w:bCs/>
                <w:color w:val="FFFFFF" w:themeColor="background1"/>
                <w:szCs w:val="21"/>
              </w:rPr>
              <w:t>Attendance</w:t>
            </w:r>
          </w:p>
        </w:tc>
      </w:tr>
      <w:tr w:rsidR="0041167D" w:rsidRPr="0041167D" w14:paraId="4E9B77EC" w14:textId="77777777" w:rsidTr="00733845">
        <w:tc>
          <w:tcPr>
            <w:tcW w:w="3975" w:type="dxa"/>
            <w:tcBorders>
              <w:top w:val="nil"/>
              <w:left w:val="nil"/>
              <w:bottom w:val="nil"/>
              <w:right w:val="nil"/>
            </w:tcBorders>
          </w:tcPr>
          <w:p w14:paraId="18D71741" w14:textId="08B0221D" w:rsidR="0041167D" w:rsidRPr="0041167D" w:rsidRDefault="003F3895" w:rsidP="004804A8">
            <w:pPr>
              <w:rPr>
                <w:b/>
                <w:bCs/>
                <w:i/>
                <w:iCs/>
                <w:szCs w:val="21"/>
              </w:rPr>
            </w:pPr>
            <w:r>
              <w:rPr>
                <w:b/>
                <w:bCs/>
                <w:i/>
                <w:iCs/>
                <w:szCs w:val="21"/>
              </w:rPr>
              <w:t xml:space="preserve">Link </w:t>
            </w:r>
            <w:r w:rsidR="0041167D" w:rsidRPr="0041167D">
              <w:rPr>
                <w:b/>
                <w:bCs/>
                <w:i/>
                <w:iCs/>
                <w:szCs w:val="21"/>
              </w:rPr>
              <w:t>Governors</w:t>
            </w:r>
          </w:p>
        </w:tc>
        <w:tc>
          <w:tcPr>
            <w:tcW w:w="284" w:type="dxa"/>
            <w:tcBorders>
              <w:top w:val="nil"/>
              <w:left w:val="nil"/>
              <w:bottom w:val="nil"/>
              <w:right w:val="nil"/>
            </w:tcBorders>
          </w:tcPr>
          <w:p w14:paraId="0EA3D9CE" w14:textId="77777777" w:rsidR="0041167D" w:rsidRPr="0041167D" w:rsidRDefault="0041167D" w:rsidP="004804A8">
            <w:pPr>
              <w:rPr>
                <w:b/>
                <w:bCs/>
                <w:i/>
                <w:iCs/>
                <w:szCs w:val="21"/>
              </w:rPr>
            </w:pPr>
          </w:p>
        </w:tc>
        <w:tc>
          <w:tcPr>
            <w:tcW w:w="6799" w:type="dxa"/>
            <w:tcBorders>
              <w:top w:val="nil"/>
              <w:left w:val="nil"/>
              <w:bottom w:val="nil"/>
              <w:right w:val="nil"/>
            </w:tcBorders>
          </w:tcPr>
          <w:p w14:paraId="3EE7685C" w14:textId="17B1A46D" w:rsidR="0041167D" w:rsidRPr="0041167D" w:rsidRDefault="0041167D" w:rsidP="004804A8">
            <w:pPr>
              <w:rPr>
                <w:b/>
                <w:bCs/>
                <w:i/>
                <w:iCs/>
                <w:szCs w:val="21"/>
              </w:rPr>
            </w:pPr>
            <w:r w:rsidRPr="0041167D">
              <w:rPr>
                <w:b/>
                <w:bCs/>
                <w:i/>
                <w:iCs/>
                <w:szCs w:val="21"/>
              </w:rPr>
              <w:t>Others</w:t>
            </w:r>
          </w:p>
        </w:tc>
      </w:tr>
      <w:tr w:rsidR="00B726A8" w:rsidRPr="00DF13DB" w14:paraId="7F734540" w14:textId="77777777" w:rsidTr="00733845">
        <w:tc>
          <w:tcPr>
            <w:tcW w:w="3975" w:type="dxa"/>
            <w:tcBorders>
              <w:top w:val="nil"/>
              <w:left w:val="nil"/>
              <w:bottom w:val="nil"/>
              <w:right w:val="nil"/>
            </w:tcBorders>
          </w:tcPr>
          <w:p w14:paraId="0FBA6F9B" w14:textId="64640C33" w:rsidR="00B726A8" w:rsidRPr="00DF13DB" w:rsidRDefault="00B726A8" w:rsidP="00B726A8">
            <w:pPr>
              <w:rPr>
                <w:szCs w:val="21"/>
                <w:highlight w:val="cyan"/>
              </w:rPr>
            </w:pPr>
            <w:r w:rsidRPr="00D55AFA">
              <w:rPr>
                <w:szCs w:val="21"/>
              </w:rPr>
              <w:t>Adam Longden</w:t>
            </w:r>
          </w:p>
        </w:tc>
        <w:tc>
          <w:tcPr>
            <w:tcW w:w="284" w:type="dxa"/>
            <w:tcBorders>
              <w:top w:val="nil"/>
              <w:left w:val="nil"/>
              <w:bottom w:val="nil"/>
              <w:right w:val="nil"/>
            </w:tcBorders>
          </w:tcPr>
          <w:p w14:paraId="7E584C18" w14:textId="77777777" w:rsidR="00B726A8" w:rsidRPr="00DF13DB" w:rsidRDefault="00B726A8" w:rsidP="00B726A8">
            <w:pPr>
              <w:rPr>
                <w:szCs w:val="21"/>
                <w:highlight w:val="cyan"/>
              </w:rPr>
            </w:pPr>
          </w:p>
        </w:tc>
        <w:tc>
          <w:tcPr>
            <w:tcW w:w="6799" w:type="dxa"/>
            <w:tcBorders>
              <w:top w:val="nil"/>
              <w:left w:val="nil"/>
              <w:bottom w:val="nil"/>
              <w:right w:val="nil"/>
            </w:tcBorders>
          </w:tcPr>
          <w:p w14:paraId="1C6C3D2A" w14:textId="4CE2CCD0" w:rsidR="00B726A8" w:rsidRPr="003261CD" w:rsidRDefault="00B726A8" w:rsidP="00B726A8">
            <w:pPr>
              <w:rPr>
                <w:szCs w:val="21"/>
              </w:rPr>
            </w:pPr>
            <w:r>
              <w:rPr>
                <w:szCs w:val="21"/>
              </w:rPr>
              <w:t xml:space="preserve">Six pupils – </w:t>
            </w:r>
            <w:r w:rsidRPr="00733845">
              <w:rPr>
                <w:i/>
                <w:iCs/>
                <w:sz w:val="20"/>
                <w:szCs w:val="20"/>
              </w:rPr>
              <w:t>Item QE 22/22 only</w:t>
            </w:r>
          </w:p>
        </w:tc>
      </w:tr>
      <w:tr w:rsidR="00B726A8" w:rsidRPr="00DF13DB" w14:paraId="2B5FDAB8" w14:textId="77777777" w:rsidTr="00733845">
        <w:tc>
          <w:tcPr>
            <w:tcW w:w="3975" w:type="dxa"/>
            <w:tcBorders>
              <w:top w:val="nil"/>
              <w:left w:val="nil"/>
              <w:bottom w:val="nil"/>
              <w:right w:val="nil"/>
            </w:tcBorders>
          </w:tcPr>
          <w:p w14:paraId="0434B605" w14:textId="4D1B0B26" w:rsidR="00B726A8" w:rsidRPr="00D55AFA" w:rsidRDefault="00B726A8" w:rsidP="00B726A8">
            <w:pPr>
              <w:rPr>
                <w:szCs w:val="21"/>
              </w:rPr>
            </w:pPr>
            <w:r w:rsidRPr="00D55AFA">
              <w:rPr>
                <w:szCs w:val="21"/>
              </w:rPr>
              <w:t xml:space="preserve">Emma Wainwright </w:t>
            </w:r>
            <w:r w:rsidR="00B917CA">
              <w:rPr>
                <w:szCs w:val="21"/>
              </w:rPr>
              <w:t xml:space="preserve">– </w:t>
            </w:r>
            <w:r w:rsidR="00B917CA" w:rsidRPr="00733845">
              <w:rPr>
                <w:i/>
                <w:iCs/>
                <w:sz w:val="20"/>
                <w:szCs w:val="20"/>
              </w:rPr>
              <w:t xml:space="preserve">to Item </w:t>
            </w:r>
            <w:r w:rsidR="00733845" w:rsidRPr="00733845">
              <w:rPr>
                <w:i/>
                <w:iCs/>
                <w:sz w:val="20"/>
                <w:szCs w:val="20"/>
              </w:rPr>
              <w:t>QE 28/22</w:t>
            </w:r>
          </w:p>
        </w:tc>
        <w:tc>
          <w:tcPr>
            <w:tcW w:w="284" w:type="dxa"/>
            <w:tcBorders>
              <w:top w:val="nil"/>
              <w:left w:val="nil"/>
              <w:bottom w:val="nil"/>
              <w:right w:val="nil"/>
            </w:tcBorders>
          </w:tcPr>
          <w:p w14:paraId="75378467" w14:textId="77777777" w:rsidR="00B726A8" w:rsidRPr="00DF13DB" w:rsidRDefault="00B726A8" w:rsidP="00B726A8">
            <w:pPr>
              <w:rPr>
                <w:szCs w:val="21"/>
                <w:highlight w:val="cyan"/>
              </w:rPr>
            </w:pPr>
          </w:p>
        </w:tc>
        <w:tc>
          <w:tcPr>
            <w:tcW w:w="6799" w:type="dxa"/>
            <w:tcBorders>
              <w:top w:val="nil"/>
              <w:left w:val="nil"/>
              <w:bottom w:val="nil"/>
              <w:right w:val="nil"/>
            </w:tcBorders>
          </w:tcPr>
          <w:p w14:paraId="6DDF5229" w14:textId="525F0EC1" w:rsidR="00B726A8" w:rsidRPr="009F3C96" w:rsidRDefault="00B726A8" w:rsidP="00B726A8">
            <w:pPr>
              <w:rPr>
                <w:szCs w:val="21"/>
              </w:rPr>
            </w:pPr>
            <w:r>
              <w:rPr>
                <w:szCs w:val="21"/>
              </w:rPr>
              <w:t xml:space="preserve">Elinor </w:t>
            </w:r>
            <w:proofErr w:type="spellStart"/>
            <w:r>
              <w:rPr>
                <w:szCs w:val="21"/>
              </w:rPr>
              <w:t>Birtwhistle</w:t>
            </w:r>
            <w:proofErr w:type="spellEnd"/>
            <w:r>
              <w:rPr>
                <w:szCs w:val="21"/>
              </w:rPr>
              <w:t xml:space="preserve"> (Assistant Headteacher – AHT) – </w:t>
            </w:r>
            <w:r w:rsidRPr="00733845">
              <w:rPr>
                <w:i/>
                <w:iCs/>
                <w:sz w:val="20"/>
                <w:szCs w:val="20"/>
              </w:rPr>
              <w:t>Item QE 22/22 only</w:t>
            </w:r>
          </w:p>
        </w:tc>
      </w:tr>
      <w:tr w:rsidR="00B726A8" w:rsidRPr="00DF13DB" w14:paraId="62E10D04" w14:textId="77777777" w:rsidTr="00733845">
        <w:tc>
          <w:tcPr>
            <w:tcW w:w="3975" w:type="dxa"/>
            <w:tcBorders>
              <w:top w:val="nil"/>
              <w:left w:val="nil"/>
              <w:bottom w:val="nil"/>
              <w:right w:val="nil"/>
            </w:tcBorders>
          </w:tcPr>
          <w:p w14:paraId="17568702" w14:textId="37315E98" w:rsidR="00B726A8" w:rsidRPr="00D55AFA" w:rsidRDefault="00B726A8" w:rsidP="00B726A8">
            <w:pPr>
              <w:rPr>
                <w:szCs w:val="21"/>
              </w:rPr>
            </w:pPr>
          </w:p>
        </w:tc>
        <w:tc>
          <w:tcPr>
            <w:tcW w:w="284" w:type="dxa"/>
            <w:tcBorders>
              <w:top w:val="nil"/>
              <w:left w:val="nil"/>
              <w:bottom w:val="nil"/>
              <w:right w:val="nil"/>
            </w:tcBorders>
          </w:tcPr>
          <w:p w14:paraId="6D861A1C" w14:textId="77777777" w:rsidR="00B726A8" w:rsidRPr="00DF13DB" w:rsidRDefault="00B726A8" w:rsidP="00B726A8">
            <w:pPr>
              <w:rPr>
                <w:szCs w:val="21"/>
              </w:rPr>
            </w:pPr>
          </w:p>
        </w:tc>
        <w:tc>
          <w:tcPr>
            <w:tcW w:w="6799" w:type="dxa"/>
            <w:tcBorders>
              <w:top w:val="nil"/>
              <w:left w:val="nil"/>
              <w:bottom w:val="nil"/>
              <w:right w:val="nil"/>
            </w:tcBorders>
          </w:tcPr>
          <w:p w14:paraId="4CA4A1D4" w14:textId="35C71926" w:rsidR="00B726A8" w:rsidRPr="00DF13DB" w:rsidRDefault="00B726A8" w:rsidP="00B726A8">
            <w:pPr>
              <w:rPr>
                <w:szCs w:val="21"/>
              </w:rPr>
            </w:pPr>
            <w:r w:rsidRPr="009F3C96">
              <w:rPr>
                <w:szCs w:val="21"/>
              </w:rPr>
              <w:t>Helen Osman (Clerk)</w:t>
            </w:r>
          </w:p>
        </w:tc>
      </w:tr>
      <w:tr w:rsidR="00B726A8" w:rsidRPr="00DF13DB" w14:paraId="3CCD7660" w14:textId="77777777" w:rsidTr="00733845">
        <w:tc>
          <w:tcPr>
            <w:tcW w:w="3975" w:type="dxa"/>
            <w:tcBorders>
              <w:top w:val="nil"/>
              <w:left w:val="nil"/>
              <w:bottom w:val="nil"/>
              <w:right w:val="nil"/>
            </w:tcBorders>
          </w:tcPr>
          <w:p w14:paraId="6EBD4BD6" w14:textId="40659A84" w:rsidR="00B726A8" w:rsidRPr="00DF13DB" w:rsidRDefault="00B726A8" w:rsidP="00B726A8">
            <w:pPr>
              <w:rPr>
                <w:szCs w:val="21"/>
              </w:rPr>
            </w:pPr>
          </w:p>
        </w:tc>
        <w:tc>
          <w:tcPr>
            <w:tcW w:w="284" w:type="dxa"/>
            <w:tcBorders>
              <w:top w:val="nil"/>
              <w:left w:val="nil"/>
              <w:bottom w:val="nil"/>
              <w:right w:val="nil"/>
            </w:tcBorders>
          </w:tcPr>
          <w:p w14:paraId="6F133478" w14:textId="77777777" w:rsidR="00B726A8" w:rsidRPr="00DF13DB" w:rsidRDefault="00B726A8" w:rsidP="00B726A8">
            <w:pPr>
              <w:rPr>
                <w:szCs w:val="21"/>
              </w:rPr>
            </w:pPr>
          </w:p>
        </w:tc>
        <w:tc>
          <w:tcPr>
            <w:tcW w:w="6799" w:type="dxa"/>
            <w:tcBorders>
              <w:top w:val="nil"/>
              <w:left w:val="nil"/>
              <w:bottom w:val="nil"/>
              <w:right w:val="nil"/>
            </w:tcBorders>
          </w:tcPr>
          <w:p w14:paraId="4ED0D6CE" w14:textId="7B20EF7F" w:rsidR="00B726A8" w:rsidRPr="00DF13DB" w:rsidRDefault="00B726A8" w:rsidP="00B726A8">
            <w:pPr>
              <w:rPr>
                <w:szCs w:val="21"/>
              </w:rPr>
            </w:pPr>
            <w:r w:rsidRPr="003261CD">
              <w:rPr>
                <w:szCs w:val="21"/>
              </w:rPr>
              <w:t>Claire Redman (</w:t>
            </w:r>
            <w:r>
              <w:rPr>
                <w:szCs w:val="21"/>
              </w:rPr>
              <w:t xml:space="preserve">Head of School - </w:t>
            </w:r>
            <w:r w:rsidRPr="003261CD">
              <w:rPr>
                <w:szCs w:val="21"/>
              </w:rPr>
              <w:t>HoS)</w:t>
            </w:r>
          </w:p>
        </w:tc>
      </w:tr>
      <w:tr w:rsidR="00B726A8" w:rsidRPr="00DF13DB" w14:paraId="6EF6210F" w14:textId="77777777" w:rsidTr="00733845">
        <w:tc>
          <w:tcPr>
            <w:tcW w:w="3975" w:type="dxa"/>
            <w:tcBorders>
              <w:top w:val="nil"/>
              <w:left w:val="nil"/>
              <w:bottom w:val="nil"/>
              <w:right w:val="nil"/>
            </w:tcBorders>
          </w:tcPr>
          <w:p w14:paraId="280CCA11" w14:textId="77777777" w:rsidR="00B726A8" w:rsidRPr="00DF13DB" w:rsidRDefault="00B726A8" w:rsidP="00B726A8">
            <w:pPr>
              <w:rPr>
                <w:szCs w:val="21"/>
              </w:rPr>
            </w:pPr>
          </w:p>
        </w:tc>
        <w:tc>
          <w:tcPr>
            <w:tcW w:w="284" w:type="dxa"/>
            <w:tcBorders>
              <w:top w:val="nil"/>
              <w:left w:val="nil"/>
              <w:bottom w:val="nil"/>
              <w:right w:val="nil"/>
            </w:tcBorders>
          </w:tcPr>
          <w:p w14:paraId="0DB0A926" w14:textId="77777777" w:rsidR="00B726A8" w:rsidRPr="00DF13DB" w:rsidRDefault="00B726A8" w:rsidP="00B726A8">
            <w:pPr>
              <w:rPr>
                <w:szCs w:val="21"/>
              </w:rPr>
            </w:pPr>
          </w:p>
        </w:tc>
        <w:tc>
          <w:tcPr>
            <w:tcW w:w="6799" w:type="dxa"/>
            <w:tcBorders>
              <w:top w:val="nil"/>
              <w:left w:val="nil"/>
              <w:bottom w:val="nil"/>
              <w:right w:val="nil"/>
            </w:tcBorders>
          </w:tcPr>
          <w:p w14:paraId="4D55C868" w14:textId="23D733B8" w:rsidR="00B726A8" w:rsidRPr="009F3C96" w:rsidRDefault="00B726A8" w:rsidP="00B726A8">
            <w:pPr>
              <w:rPr>
                <w:szCs w:val="21"/>
              </w:rPr>
            </w:pPr>
            <w:r>
              <w:rPr>
                <w:szCs w:val="21"/>
              </w:rPr>
              <w:t xml:space="preserve">Jade Wilson (SENCo) – </w:t>
            </w:r>
            <w:r w:rsidRPr="00B726A8">
              <w:rPr>
                <w:i/>
                <w:iCs/>
                <w:szCs w:val="21"/>
              </w:rPr>
              <w:t>Item QE 23/22 only</w:t>
            </w:r>
          </w:p>
        </w:tc>
      </w:tr>
    </w:tbl>
    <w:p w14:paraId="55B90E5B" w14:textId="0CAF43F7" w:rsidR="004804A8" w:rsidRPr="00DF13DB" w:rsidRDefault="004804A8" w:rsidP="004804A8">
      <w:pPr>
        <w:rPr>
          <w:b/>
          <w:bCs/>
          <w:szCs w:val="21"/>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1417"/>
        <w:gridCol w:w="2127"/>
      </w:tblGrid>
      <w:tr w:rsidR="000F4CF4" w:rsidRPr="00DF13DB" w14:paraId="197FC078" w14:textId="77777777" w:rsidTr="00F35556">
        <w:tc>
          <w:tcPr>
            <w:tcW w:w="11058" w:type="dxa"/>
            <w:gridSpan w:val="3"/>
            <w:shd w:val="clear" w:color="auto" w:fill="2F5496" w:themeFill="accent1" w:themeFillShade="BF"/>
          </w:tcPr>
          <w:p w14:paraId="37C4F1DF" w14:textId="0654508D" w:rsidR="000F4CF4" w:rsidRPr="00DF13DB" w:rsidRDefault="000F4CF4" w:rsidP="001C3F74">
            <w:pPr>
              <w:jc w:val="center"/>
              <w:rPr>
                <w:b/>
                <w:bCs/>
                <w:szCs w:val="21"/>
              </w:rPr>
            </w:pPr>
            <w:r w:rsidRPr="00DF13DB">
              <w:rPr>
                <w:b/>
                <w:bCs/>
                <w:color w:val="FFFFFF" w:themeColor="background1"/>
                <w:szCs w:val="21"/>
              </w:rPr>
              <w:t>Documents</w:t>
            </w:r>
          </w:p>
        </w:tc>
      </w:tr>
      <w:tr w:rsidR="000F4CF4" w:rsidRPr="00B56E32" w14:paraId="759A2A10" w14:textId="77777777" w:rsidTr="00F35556">
        <w:tc>
          <w:tcPr>
            <w:tcW w:w="7514" w:type="dxa"/>
          </w:tcPr>
          <w:p w14:paraId="550787DF" w14:textId="02744394" w:rsidR="000F4CF4" w:rsidRPr="00B56E32" w:rsidRDefault="005304C3" w:rsidP="00B56E32">
            <w:pPr>
              <w:pStyle w:val="ListParagraph"/>
              <w:numPr>
                <w:ilvl w:val="0"/>
                <w:numId w:val="20"/>
              </w:numPr>
              <w:rPr>
                <w:sz w:val="18"/>
                <w:szCs w:val="18"/>
              </w:rPr>
            </w:pPr>
            <w:r>
              <w:rPr>
                <w:sz w:val="18"/>
                <w:szCs w:val="18"/>
              </w:rPr>
              <w:t>Leaflet: SEND at Steeton Primary School, March 2023</w:t>
            </w:r>
          </w:p>
        </w:tc>
        <w:tc>
          <w:tcPr>
            <w:tcW w:w="1417" w:type="dxa"/>
          </w:tcPr>
          <w:p w14:paraId="1CF44C68" w14:textId="70941702" w:rsidR="000F4CF4" w:rsidRPr="00B56E32" w:rsidRDefault="00B56E32" w:rsidP="001C3F74">
            <w:pPr>
              <w:rPr>
                <w:sz w:val="18"/>
                <w:szCs w:val="18"/>
              </w:rPr>
            </w:pPr>
            <w:r w:rsidRPr="00B56E32">
              <w:rPr>
                <w:sz w:val="18"/>
                <w:szCs w:val="18"/>
              </w:rPr>
              <w:t>Item QE 2</w:t>
            </w:r>
            <w:r w:rsidR="00C811E0">
              <w:rPr>
                <w:sz w:val="18"/>
                <w:szCs w:val="18"/>
              </w:rPr>
              <w:t>3</w:t>
            </w:r>
            <w:r w:rsidRPr="00B56E32">
              <w:rPr>
                <w:sz w:val="18"/>
                <w:szCs w:val="18"/>
              </w:rPr>
              <w:t>/22</w:t>
            </w:r>
          </w:p>
        </w:tc>
        <w:tc>
          <w:tcPr>
            <w:tcW w:w="2127" w:type="dxa"/>
          </w:tcPr>
          <w:p w14:paraId="6323F5D0" w14:textId="0DDDE4AC" w:rsidR="000F4CF4" w:rsidRPr="00B56E32" w:rsidRDefault="005304C3" w:rsidP="001C3F74">
            <w:pPr>
              <w:rPr>
                <w:i/>
                <w:iCs/>
                <w:sz w:val="18"/>
                <w:szCs w:val="18"/>
              </w:rPr>
            </w:pPr>
            <w:r>
              <w:rPr>
                <w:i/>
                <w:iCs/>
                <w:sz w:val="18"/>
                <w:szCs w:val="18"/>
              </w:rPr>
              <w:t>Tabled at meeting</w:t>
            </w:r>
            <w:r w:rsidR="001D7EF2">
              <w:rPr>
                <w:i/>
                <w:iCs/>
                <w:sz w:val="18"/>
                <w:szCs w:val="18"/>
              </w:rPr>
              <w:t xml:space="preserve"> </w:t>
            </w:r>
          </w:p>
        </w:tc>
      </w:tr>
      <w:tr w:rsidR="005304C3" w:rsidRPr="00B56E32" w14:paraId="171DB9D4" w14:textId="77777777" w:rsidTr="00F35556">
        <w:tc>
          <w:tcPr>
            <w:tcW w:w="7514" w:type="dxa"/>
          </w:tcPr>
          <w:p w14:paraId="4AB4272F" w14:textId="152493DD" w:rsidR="005304C3" w:rsidRPr="00B56E32" w:rsidRDefault="005304C3" w:rsidP="005304C3">
            <w:pPr>
              <w:pStyle w:val="ListParagraph"/>
              <w:numPr>
                <w:ilvl w:val="0"/>
                <w:numId w:val="20"/>
              </w:numPr>
              <w:rPr>
                <w:sz w:val="18"/>
                <w:szCs w:val="18"/>
              </w:rPr>
            </w:pPr>
            <w:r w:rsidRPr="00B56E32">
              <w:rPr>
                <w:sz w:val="18"/>
                <w:szCs w:val="18"/>
              </w:rPr>
              <w:t>Case Study 1</w:t>
            </w:r>
          </w:p>
        </w:tc>
        <w:tc>
          <w:tcPr>
            <w:tcW w:w="1417" w:type="dxa"/>
          </w:tcPr>
          <w:p w14:paraId="7C50245E" w14:textId="4867AEFA" w:rsidR="005304C3" w:rsidRPr="00B56E32" w:rsidRDefault="005304C3" w:rsidP="005304C3">
            <w:pPr>
              <w:rPr>
                <w:sz w:val="18"/>
                <w:szCs w:val="18"/>
              </w:rPr>
            </w:pPr>
            <w:r w:rsidRPr="00B56E32">
              <w:rPr>
                <w:sz w:val="18"/>
                <w:szCs w:val="18"/>
              </w:rPr>
              <w:t>Item QE 2</w:t>
            </w:r>
            <w:r>
              <w:rPr>
                <w:sz w:val="18"/>
                <w:szCs w:val="18"/>
              </w:rPr>
              <w:t>3</w:t>
            </w:r>
            <w:r w:rsidRPr="00B56E32">
              <w:rPr>
                <w:sz w:val="18"/>
                <w:szCs w:val="18"/>
              </w:rPr>
              <w:t>/22</w:t>
            </w:r>
          </w:p>
        </w:tc>
        <w:tc>
          <w:tcPr>
            <w:tcW w:w="2127" w:type="dxa"/>
          </w:tcPr>
          <w:p w14:paraId="29901260" w14:textId="6098606E" w:rsidR="005304C3" w:rsidRPr="00B56E32" w:rsidRDefault="005304C3" w:rsidP="005304C3">
            <w:pPr>
              <w:rPr>
                <w:i/>
                <w:iCs/>
                <w:sz w:val="18"/>
                <w:szCs w:val="18"/>
              </w:rPr>
            </w:pPr>
            <w:r w:rsidRPr="00B56E32">
              <w:rPr>
                <w:i/>
                <w:iCs/>
                <w:sz w:val="18"/>
                <w:szCs w:val="18"/>
              </w:rPr>
              <w:t>Issued with agenda</w:t>
            </w:r>
          </w:p>
        </w:tc>
      </w:tr>
      <w:tr w:rsidR="005304C3" w:rsidRPr="00B56E32" w14:paraId="73A44135" w14:textId="77777777" w:rsidTr="00F35556">
        <w:tc>
          <w:tcPr>
            <w:tcW w:w="7514" w:type="dxa"/>
          </w:tcPr>
          <w:p w14:paraId="364CB188" w14:textId="3C09DA5D" w:rsidR="005304C3" w:rsidRPr="001C2237" w:rsidRDefault="005304C3" w:rsidP="005304C3">
            <w:pPr>
              <w:pStyle w:val="ListParagraph"/>
              <w:numPr>
                <w:ilvl w:val="0"/>
                <w:numId w:val="20"/>
              </w:numPr>
              <w:rPr>
                <w:sz w:val="18"/>
                <w:szCs w:val="18"/>
              </w:rPr>
            </w:pPr>
            <w:r w:rsidRPr="001C2237">
              <w:rPr>
                <w:sz w:val="18"/>
                <w:szCs w:val="18"/>
              </w:rPr>
              <w:t xml:space="preserve">Case Study </w:t>
            </w:r>
            <w:r>
              <w:rPr>
                <w:sz w:val="18"/>
                <w:szCs w:val="18"/>
              </w:rPr>
              <w:t>2</w:t>
            </w:r>
          </w:p>
        </w:tc>
        <w:tc>
          <w:tcPr>
            <w:tcW w:w="1417" w:type="dxa"/>
          </w:tcPr>
          <w:p w14:paraId="374382DA" w14:textId="475DCBF0" w:rsidR="005304C3" w:rsidRPr="00B56E32" w:rsidRDefault="005304C3" w:rsidP="005304C3">
            <w:pPr>
              <w:rPr>
                <w:sz w:val="18"/>
                <w:szCs w:val="18"/>
              </w:rPr>
            </w:pPr>
            <w:r w:rsidRPr="00B56E32">
              <w:rPr>
                <w:sz w:val="18"/>
                <w:szCs w:val="18"/>
              </w:rPr>
              <w:t>Item QE 2</w:t>
            </w:r>
            <w:r>
              <w:rPr>
                <w:sz w:val="18"/>
                <w:szCs w:val="18"/>
              </w:rPr>
              <w:t>3</w:t>
            </w:r>
            <w:r w:rsidRPr="00B56E32">
              <w:rPr>
                <w:sz w:val="18"/>
                <w:szCs w:val="18"/>
              </w:rPr>
              <w:t>/22</w:t>
            </w:r>
          </w:p>
        </w:tc>
        <w:tc>
          <w:tcPr>
            <w:tcW w:w="2127" w:type="dxa"/>
          </w:tcPr>
          <w:p w14:paraId="33FFB3DF" w14:textId="006C7E77" w:rsidR="005304C3" w:rsidRPr="00B56E32" w:rsidRDefault="005304C3" w:rsidP="005304C3">
            <w:pPr>
              <w:rPr>
                <w:i/>
                <w:iCs/>
                <w:sz w:val="18"/>
                <w:szCs w:val="18"/>
              </w:rPr>
            </w:pPr>
            <w:r w:rsidRPr="00B56E32">
              <w:rPr>
                <w:i/>
                <w:iCs/>
                <w:sz w:val="18"/>
                <w:szCs w:val="18"/>
              </w:rPr>
              <w:t>Issued with agenda</w:t>
            </w:r>
          </w:p>
        </w:tc>
      </w:tr>
      <w:tr w:rsidR="001D7EF2" w:rsidRPr="00B56E32" w14:paraId="6418B248" w14:textId="77777777" w:rsidTr="00F35556">
        <w:tc>
          <w:tcPr>
            <w:tcW w:w="7514" w:type="dxa"/>
          </w:tcPr>
          <w:p w14:paraId="6409E328" w14:textId="0D3EF3D2" w:rsidR="001D7EF2" w:rsidRPr="001C2237" w:rsidRDefault="001D7EF2" w:rsidP="001D7EF2">
            <w:pPr>
              <w:pStyle w:val="ListParagraph"/>
              <w:numPr>
                <w:ilvl w:val="0"/>
                <w:numId w:val="20"/>
              </w:numPr>
              <w:rPr>
                <w:sz w:val="18"/>
                <w:szCs w:val="18"/>
              </w:rPr>
            </w:pPr>
            <w:r>
              <w:rPr>
                <w:sz w:val="18"/>
                <w:szCs w:val="18"/>
              </w:rPr>
              <w:t xml:space="preserve">Data: Termly Headlines (Spring tab) </w:t>
            </w:r>
          </w:p>
        </w:tc>
        <w:tc>
          <w:tcPr>
            <w:tcW w:w="1417" w:type="dxa"/>
          </w:tcPr>
          <w:p w14:paraId="6A5C5F41" w14:textId="2068C82F" w:rsidR="001D7EF2" w:rsidRPr="00B56E32" w:rsidRDefault="001D7EF2" w:rsidP="001D7EF2">
            <w:pPr>
              <w:rPr>
                <w:sz w:val="18"/>
                <w:szCs w:val="18"/>
              </w:rPr>
            </w:pPr>
            <w:r w:rsidRPr="00B56E32">
              <w:rPr>
                <w:sz w:val="18"/>
                <w:szCs w:val="18"/>
              </w:rPr>
              <w:t xml:space="preserve">Item QE </w:t>
            </w:r>
            <w:r>
              <w:rPr>
                <w:sz w:val="18"/>
                <w:szCs w:val="18"/>
              </w:rPr>
              <w:t>28</w:t>
            </w:r>
            <w:r w:rsidRPr="00B56E32">
              <w:rPr>
                <w:sz w:val="18"/>
                <w:szCs w:val="18"/>
              </w:rPr>
              <w:t>/22</w:t>
            </w:r>
          </w:p>
        </w:tc>
        <w:tc>
          <w:tcPr>
            <w:tcW w:w="2127" w:type="dxa"/>
          </w:tcPr>
          <w:p w14:paraId="74BF25C3" w14:textId="4F29AA4B" w:rsidR="001D7EF2" w:rsidRPr="00B56E32" w:rsidRDefault="001D7EF2" w:rsidP="001D7EF2">
            <w:pPr>
              <w:rPr>
                <w:i/>
                <w:iCs/>
                <w:sz w:val="18"/>
                <w:szCs w:val="18"/>
              </w:rPr>
            </w:pPr>
            <w:r>
              <w:rPr>
                <w:i/>
                <w:iCs/>
                <w:sz w:val="18"/>
                <w:szCs w:val="18"/>
              </w:rPr>
              <w:t xml:space="preserve">Tabled at meeting </w:t>
            </w:r>
          </w:p>
        </w:tc>
      </w:tr>
      <w:tr w:rsidR="001D7EF2" w:rsidRPr="00B56E32" w14:paraId="4F065B26" w14:textId="77777777" w:rsidTr="00F35556">
        <w:tc>
          <w:tcPr>
            <w:tcW w:w="7514" w:type="dxa"/>
          </w:tcPr>
          <w:p w14:paraId="7F668E3A" w14:textId="2AC103F7" w:rsidR="001D7EF2" w:rsidRPr="001C2237" w:rsidRDefault="001D7EF2" w:rsidP="001D7EF2">
            <w:pPr>
              <w:pStyle w:val="ListParagraph"/>
              <w:numPr>
                <w:ilvl w:val="0"/>
                <w:numId w:val="20"/>
              </w:numPr>
              <w:rPr>
                <w:sz w:val="18"/>
                <w:szCs w:val="18"/>
              </w:rPr>
            </w:pPr>
            <w:r>
              <w:rPr>
                <w:sz w:val="18"/>
                <w:szCs w:val="18"/>
              </w:rPr>
              <w:t xml:space="preserve">School Development Plan (SDP) – </w:t>
            </w:r>
            <w:r w:rsidR="00F76B8A">
              <w:rPr>
                <w:sz w:val="18"/>
                <w:szCs w:val="18"/>
              </w:rPr>
              <w:t>QE</w:t>
            </w:r>
            <w:r>
              <w:rPr>
                <w:sz w:val="18"/>
                <w:szCs w:val="18"/>
              </w:rPr>
              <w:t xml:space="preserve"> section</w:t>
            </w:r>
          </w:p>
        </w:tc>
        <w:tc>
          <w:tcPr>
            <w:tcW w:w="1417" w:type="dxa"/>
          </w:tcPr>
          <w:p w14:paraId="1C6B5091" w14:textId="541C2BDD" w:rsidR="001D7EF2" w:rsidRPr="00B56E32" w:rsidRDefault="001D7EF2" w:rsidP="001D7EF2">
            <w:pPr>
              <w:rPr>
                <w:sz w:val="18"/>
                <w:szCs w:val="18"/>
              </w:rPr>
            </w:pPr>
            <w:r w:rsidRPr="00B56E32">
              <w:rPr>
                <w:sz w:val="18"/>
                <w:szCs w:val="18"/>
              </w:rPr>
              <w:t xml:space="preserve">Item QE </w:t>
            </w:r>
            <w:r>
              <w:rPr>
                <w:sz w:val="18"/>
                <w:szCs w:val="18"/>
              </w:rPr>
              <w:t>30</w:t>
            </w:r>
            <w:r w:rsidRPr="00B56E32">
              <w:rPr>
                <w:sz w:val="18"/>
                <w:szCs w:val="18"/>
              </w:rPr>
              <w:t>/22</w:t>
            </w:r>
          </w:p>
        </w:tc>
        <w:tc>
          <w:tcPr>
            <w:tcW w:w="2127" w:type="dxa"/>
          </w:tcPr>
          <w:p w14:paraId="5BFE8A23" w14:textId="5D3C4BA2" w:rsidR="001D7EF2" w:rsidRPr="00B56E32" w:rsidRDefault="001D7EF2" w:rsidP="001D7EF2">
            <w:pPr>
              <w:rPr>
                <w:i/>
                <w:iCs/>
                <w:sz w:val="18"/>
                <w:szCs w:val="18"/>
              </w:rPr>
            </w:pPr>
            <w:r w:rsidRPr="00B56E32">
              <w:rPr>
                <w:i/>
                <w:iCs/>
                <w:sz w:val="18"/>
                <w:szCs w:val="18"/>
              </w:rPr>
              <w:t>Issued with agenda</w:t>
            </w:r>
          </w:p>
        </w:tc>
      </w:tr>
      <w:tr w:rsidR="001D7EF2" w:rsidRPr="00B56E32" w14:paraId="52073424" w14:textId="77777777" w:rsidTr="00F35556">
        <w:tc>
          <w:tcPr>
            <w:tcW w:w="7514" w:type="dxa"/>
          </w:tcPr>
          <w:p w14:paraId="41E39300" w14:textId="1AB1BF50" w:rsidR="001D7EF2" w:rsidRPr="001C2237" w:rsidRDefault="001D7EF2" w:rsidP="001D7EF2">
            <w:pPr>
              <w:pStyle w:val="ListParagraph"/>
              <w:numPr>
                <w:ilvl w:val="0"/>
                <w:numId w:val="20"/>
              </w:numPr>
              <w:rPr>
                <w:sz w:val="18"/>
                <w:szCs w:val="18"/>
              </w:rPr>
            </w:pPr>
            <w:proofErr w:type="spellStart"/>
            <w:r>
              <w:rPr>
                <w:sz w:val="18"/>
                <w:szCs w:val="18"/>
              </w:rPr>
              <w:t>Self Evaluation</w:t>
            </w:r>
            <w:proofErr w:type="spellEnd"/>
            <w:r>
              <w:rPr>
                <w:sz w:val="18"/>
                <w:szCs w:val="18"/>
              </w:rPr>
              <w:t xml:space="preserve"> Form (SEF) narrative v 2.0 – </w:t>
            </w:r>
            <w:r w:rsidR="00F76B8A">
              <w:rPr>
                <w:sz w:val="18"/>
                <w:szCs w:val="18"/>
              </w:rPr>
              <w:t>QE</w:t>
            </w:r>
            <w:r>
              <w:rPr>
                <w:sz w:val="18"/>
                <w:szCs w:val="18"/>
              </w:rPr>
              <w:t xml:space="preserve"> section</w:t>
            </w:r>
          </w:p>
        </w:tc>
        <w:tc>
          <w:tcPr>
            <w:tcW w:w="1417" w:type="dxa"/>
          </w:tcPr>
          <w:p w14:paraId="528B4ACE" w14:textId="0EAD02A6" w:rsidR="001D7EF2" w:rsidRPr="00B56E32" w:rsidRDefault="001D7EF2" w:rsidP="001D7EF2">
            <w:pPr>
              <w:rPr>
                <w:sz w:val="18"/>
                <w:szCs w:val="18"/>
              </w:rPr>
            </w:pPr>
            <w:r w:rsidRPr="00B56E32">
              <w:rPr>
                <w:sz w:val="18"/>
                <w:szCs w:val="18"/>
              </w:rPr>
              <w:t xml:space="preserve">Item QE </w:t>
            </w:r>
            <w:r>
              <w:rPr>
                <w:sz w:val="18"/>
                <w:szCs w:val="18"/>
              </w:rPr>
              <w:t>31</w:t>
            </w:r>
            <w:r w:rsidRPr="00B56E32">
              <w:rPr>
                <w:sz w:val="18"/>
                <w:szCs w:val="18"/>
              </w:rPr>
              <w:t>/22</w:t>
            </w:r>
          </w:p>
        </w:tc>
        <w:tc>
          <w:tcPr>
            <w:tcW w:w="2127" w:type="dxa"/>
          </w:tcPr>
          <w:p w14:paraId="44C19894" w14:textId="6D2E6CBA" w:rsidR="001D7EF2" w:rsidRPr="00B56E32" w:rsidRDefault="001D7EF2" w:rsidP="001D7EF2">
            <w:pPr>
              <w:rPr>
                <w:i/>
                <w:iCs/>
                <w:sz w:val="18"/>
                <w:szCs w:val="18"/>
              </w:rPr>
            </w:pPr>
            <w:r w:rsidRPr="00B56E32">
              <w:rPr>
                <w:i/>
                <w:iCs/>
                <w:sz w:val="18"/>
                <w:szCs w:val="18"/>
              </w:rPr>
              <w:t>Issued with agenda</w:t>
            </w:r>
          </w:p>
        </w:tc>
      </w:tr>
    </w:tbl>
    <w:p w14:paraId="3ACF24D6" w14:textId="363AB44B" w:rsidR="000F4CF4" w:rsidRPr="00DF13DB" w:rsidRDefault="000F4CF4" w:rsidP="004804A8">
      <w:pPr>
        <w:rPr>
          <w:b/>
          <w:bCs/>
          <w:szCs w:val="21"/>
        </w:rPr>
      </w:pPr>
    </w:p>
    <w:tbl>
      <w:tblPr>
        <w:tblStyle w:val="TableGrid"/>
        <w:tblW w:w="11058" w:type="dxa"/>
        <w:tblInd w:w="-998" w:type="dxa"/>
        <w:tblLook w:val="04A0" w:firstRow="1" w:lastRow="0" w:firstColumn="1" w:lastColumn="0" w:noHBand="0" w:noVBand="1"/>
      </w:tblPr>
      <w:tblGrid>
        <w:gridCol w:w="1277"/>
        <w:gridCol w:w="7229"/>
        <w:gridCol w:w="1134"/>
        <w:gridCol w:w="1418"/>
      </w:tblGrid>
      <w:tr w:rsidR="000F4CF4" w:rsidRPr="00DF13DB" w14:paraId="093E7E96" w14:textId="77777777" w:rsidTr="00604959">
        <w:tc>
          <w:tcPr>
            <w:tcW w:w="11058" w:type="dxa"/>
            <w:gridSpan w:val="4"/>
            <w:shd w:val="clear" w:color="auto" w:fill="2F5496" w:themeFill="accent1" w:themeFillShade="BF"/>
          </w:tcPr>
          <w:p w14:paraId="59F78F3A" w14:textId="0861B27B" w:rsidR="000F4CF4" w:rsidRPr="00DF13DB" w:rsidRDefault="000F4CF4" w:rsidP="000F4CF4">
            <w:pPr>
              <w:jc w:val="center"/>
              <w:rPr>
                <w:b/>
                <w:bCs/>
                <w:color w:val="FFFFFF" w:themeColor="background1"/>
                <w:szCs w:val="21"/>
              </w:rPr>
            </w:pPr>
            <w:r w:rsidRPr="00DF13DB">
              <w:rPr>
                <w:b/>
                <w:bCs/>
                <w:color w:val="FFFFFF" w:themeColor="background1"/>
                <w:szCs w:val="21"/>
              </w:rPr>
              <w:t>Summary of Actions</w:t>
            </w:r>
          </w:p>
        </w:tc>
      </w:tr>
      <w:tr w:rsidR="00DF13DB" w:rsidRPr="00DF13DB" w14:paraId="43026564" w14:textId="77777777" w:rsidTr="00722BAB">
        <w:tc>
          <w:tcPr>
            <w:tcW w:w="1277" w:type="dxa"/>
            <w:shd w:val="clear" w:color="auto" w:fill="8EAADB" w:themeFill="accent1" w:themeFillTint="99"/>
          </w:tcPr>
          <w:p w14:paraId="3D8B0427" w14:textId="36EB5753"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 No.</w:t>
            </w:r>
          </w:p>
        </w:tc>
        <w:tc>
          <w:tcPr>
            <w:tcW w:w="7229" w:type="dxa"/>
            <w:shd w:val="clear" w:color="auto" w:fill="8EAADB" w:themeFill="accent1" w:themeFillTint="99"/>
          </w:tcPr>
          <w:p w14:paraId="277D8AFA" w14:textId="32D3E24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w:t>
            </w:r>
          </w:p>
        </w:tc>
        <w:tc>
          <w:tcPr>
            <w:tcW w:w="1134" w:type="dxa"/>
            <w:shd w:val="clear" w:color="auto" w:fill="8EAADB" w:themeFill="accent1" w:themeFillTint="99"/>
          </w:tcPr>
          <w:p w14:paraId="16496B3F" w14:textId="3A0DC74C"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Person</w:t>
            </w:r>
          </w:p>
        </w:tc>
        <w:tc>
          <w:tcPr>
            <w:tcW w:w="1418" w:type="dxa"/>
            <w:shd w:val="clear" w:color="auto" w:fill="8EAADB" w:themeFill="accent1" w:themeFillTint="99"/>
          </w:tcPr>
          <w:p w14:paraId="19A3FBDF" w14:textId="424331A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Deadline</w:t>
            </w:r>
          </w:p>
        </w:tc>
      </w:tr>
      <w:tr w:rsidR="00164C9D" w:rsidRPr="00DF13DB" w14:paraId="480BF4A1" w14:textId="77777777" w:rsidTr="00AA2233">
        <w:tc>
          <w:tcPr>
            <w:tcW w:w="1277" w:type="dxa"/>
          </w:tcPr>
          <w:p w14:paraId="029C3C2B" w14:textId="77777777" w:rsidR="00164C9D" w:rsidRPr="00AA2233" w:rsidRDefault="00164C9D" w:rsidP="00082B2F">
            <w:pPr>
              <w:rPr>
                <w:sz w:val="18"/>
                <w:szCs w:val="18"/>
              </w:rPr>
            </w:pPr>
            <w:r w:rsidRPr="00AA2233">
              <w:rPr>
                <w:sz w:val="18"/>
                <w:szCs w:val="18"/>
              </w:rPr>
              <w:t>QE 15/22</w:t>
            </w:r>
          </w:p>
        </w:tc>
        <w:tc>
          <w:tcPr>
            <w:tcW w:w="7229" w:type="dxa"/>
          </w:tcPr>
          <w:p w14:paraId="3EBCF24C" w14:textId="1841C9E5" w:rsidR="00164C9D" w:rsidRPr="00534669" w:rsidRDefault="00355F66" w:rsidP="00082B2F">
            <w:pPr>
              <w:rPr>
                <w:sz w:val="20"/>
                <w:szCs w:val="20"/>
              </w:rPr>
            </w:pPr>
            <w:r>
              <w:rPr>
                <w:sz w:val="20"/>
                <w:szCs w:val="20"/>
              </w:rPr>
              <w:t>Clerk</w:t>
            </w:r>
            <w:r w:rsidR="00164C9D">
              <w:rPr>
                <w:sz w:val="20"/>
                <w:szCs w:val="20"/>
              </w:rPr>
              <w:t xml:space="preserve"> to amend the timing of SDP milestones QE 11 (standing item on careers work) and QE 12 (Outdoor learning environment) to Spring 2024 term</w:t>
            </w:r>
            <w:proofErr w:type="gramStart"/>
            <w:r w:rsidR="00164C9D">
              <w:rPr>
                <w:sz w:val="20"/>
                <w:szCs w:val="20"/>
              </w:rPr>
              <w:t>.</w:t>
            </w:r>
            <w:r>
              <w:rPr>
                <w:sz w:val="20"/>
                <w:szCs w:val="20"/>
              </w:rPr>
              <w:t xml:space="preserve"> </w:t>
            </w:r>
            <w:proofErr w:type="gramEnd"/>
            <w:r>
              <w:rPr>
                <w:sz w:val="20"/>
                <w:szCs w:val="20"/>
              </w:rPr>
              <w:t>[</w:t>
            </w:r>
            <w:r w:rsidR="00AA2233" w:rsidRPr="00AA2233">
              <w:rPr>
                <w:i/>
                <w:iCs/>
                <w:sz w:val="20"/>
                <w:szCs w:val="20"/>
              </w:rPr>
              <w:t>Change of action person agreed 05-06-2023</w:t>
            </w:r>
            <w:r w:rsidR="00AA2233">
              <w:rPr>
                <w:sz w:val="20"/>
                <w:szCs w:val="20"/>
              </w:rPr>
              <w:t xml:space="preserve">]  </w:t>
            </w:r>
          </w:p>
        </w:tc>
        <w:tc>
          <w:tcPr>
            <w:tcW w:w="1134" w:type="dxa"/>
          </w:tcPr>
          <w:p w14:paraId="71A81BAF" w14:textId="31CF2E63" w:rsidR="00164C9D" w:rsidRPr="00534669" w:rsidRDefault="00AA2233" w:rsidP="00082B2F">
            <w:pPr>
              <w:rPr>
                <w:sz w:val="18"/>
                <w:szCs w:val="18"/>
              </w:rPr>
            </w:pPr>
            <w:r>
              <w:rPr>
                <w:sz w:val="18"/>
                <w:szCs w:val="18"/>
              </w:rPr>
              <w:t xml:space="preserve">H Osman </w:t>
            </w:r>
          </w:p>
        </w:tc>
        <w:tc>
          <w:tcPr>
            <w:tcW w:w="1418" w:type="dxa"/>
          </w:tcPr>
          <w:p w14:paraId="593B03C1" w14:textId="77777777" w:rsidR="00164C9D" w:rsidRPr="00534669" w:rsidRDefault="00164C9D" w:rsidP="00082B2F">
            <w:pPr>
              <w:rPr>
                <w:sz w:val="18"/>
                <w:szCs w:val="18"/>
              </w:rPr>
            </w:pPr>
            <w:r>
              <w:rPr>
                <w:sz w:val="18"/>
                <w:szCs w:val="18"/>
              </w:rPr>
              <w:t>31-05-2023</w:t>
            </w:r>
          </w:p>
        </w:tc>
      </w:tr>
      <w:tr w:rsidR="00164C9D" w:rsidRPr="00DF13DB" w14:paraId="08D4DD5B" w14:textId="77777777" w:rsidTr="00AA2233">
        <w:tc>
          <w:tcPr>
            <w:tcW w:w="1277" w:type="dxa"/>
          </w:tcPr>
          <w:p w14:paraId="5B9F73FE" w14:textId="73370D48" w:rsidR="00164C9D" w:rsidRDefault="008645F0" w:rsidP="00082B2F">
            <w:pPr>
              <w:rPr>
                <w:sz w:val="18"/>
                <w:szCs w:val="18"/>
              </w:rPr>
            </w:pPr>
            <w:r>
              <w:rPr>
                <w:sz w:val="18"/>
                <w:szCs w:val="18"/>
              </w:rPr>
              <w:t>QE 28/22</w:t>
            </w:r>
          </w:p>
        </w:tc>
        <w:tc>
          <w:tcPr>
            <w:tcW w:w="7229" w:type="dxa"/>
          </w:tcPr>
          <w:p w14:paraId="0F31ACB2" w14:textId="2BCBB9F1" w:rsidR="00164C9D" w:rsidRDefault="008645F0" w:rsidP="00082B2F">
            <w:pPr>
              <w:rPr>
                <w:sz w:val="20"/>
                <w:szCs w:val="20"/>
              </w:rPr>
            </w:pPr>
            <w:r>
              <w:rPr>
                <w:sz w:val="20"/>
                <w:szCs w:val="20"/>
              </w:rPr>
              <w:t xml:space="preserve">HoS to </w:t>
            </w:r>
            <w:r w:rsidR="007A31D5">
              <w:rPr>
                <w:sz w:val="20"/>
                <w:szCs w:val="20"/>
              </w:rPr>
              <w:t>report to FGB on the use and impact of Pupil and Spots Premium funding</w:t>
            </w:r>
          </w:p>
        </w:tc>
        <w:tc>
          <w:tcPr>
            <w:tcW w:w="1134" w:type="dxa"/>
          </w:tcPr>
          <w:p w14:paraId="7FBADED5" w14:textId="1E2009EA" w:rsidR="00164C9D" w:rsidRDefault="007A31D5" w:rsidP="00082B2F">
            <w:pPr>
              <w:rPr>
                <w:sz w:val="18"/>
                <w:szCs w:val="18"/>
              </w:rPr>
            </w:pPr>
            <w:r>
              <w:rPr>
                <w:sz w:val="18"/>
                <w:szCs w:val="18"/>
              </w:rPr>
              <w:t>C Redman</w:t>
            </w:r>
          </w:p>
        </w:tc>
        <w:tc>
          <w:tcPr>
            <w:tcW w:w="1418" w:type="dxa"/>
          </w:tcPr>
          <w:p w14:paraId="3F039E18" w14:textId="4B4FDAF4" w:rsidR="00164C9D" w:rsidRDefault="00064661" w:rsidP="00082B2F">
            <w:pPr>
              <w:rPr>
                <w:sz w:val="18"/>
                <w:szCs w:val="18"/>
              </w:rPr>
            </w:pPr>
            <w:r>
              <w:rPr>
                <w:sz w:val="18"/>
                <w:szCs w:val="18"/>
              </w:rPr>
              <w:t>05-07</w:t>
            </w:r>
            <w:r w:rsidR="00426E79">
              <w:rPr>
                <w:sz w:val="18"/>
                <w:szCs w:val="18"/>
              </w:rPr>
              <w:t>-2023</w:t>
            </w:r>
          </w:p>
        </w:tc>
      </w:tr>
    </w:tbl>
    <w:p w14:paraId="2134CC59" w14:textId="27609B5D" w:rsidR="00D6629D" w:rsidRDefault="00D6629D" w:rsidP="00DF13DB">
      <w:pPr>
        <w:ind w:left="-284"/>
        <w:rPr>
          <w:szCs w:val="21"/>
        </w:rPr>
      </w:pPr>
    </w:p>
    <w:tbl>
      <w:tblPr>
        <w:tblW w:w="11340" w:type="dxa"/>
        <w:tblInd w:w="-1139" w:type="dxa"/>
        <w:tblLook w:val="04A0" w:firstRow="1" w:lastRow="0" w:firstColumn="1" w:lastColumn="0" w:noHBand="0" w:noVBand="1"/>
      </w:tblPr>
      <w:tblGrid>
        <w:gridCol w:w="992"/>
        <w:gridCol w:w="10348"/>
      </w:tblGrid>
      <w:tr w:rsidR="00C27F46" w:rsidRPr="00620DFF" w14:paraId="0CD16DAA" w14:textId="77777777" w:rsidTr="00082B2F">
        <w:tc>
          <w:tcPr>
            <w:tcW w:w="992" w:type="dxa"/>
            <w:shd w:val="clear" w:color="auto" w:fill="2F5496" w:themeFill="accent1" w:themeFillShade="BF"/>
          </w:tcPr>
          <w:p w14:paraId="36626265" w14:textId="4F16E551" w:rsidR="00C27F46" w:rsidRPr="00620DFF" w:rsidRDefault="00C27F46" w:rsidP="00082B2F">
            <w:pPr>
              <w:spacing w:before="0" w:line="240" w:lineRule="auto"/>
              <w:rPr>
                <w:rFonts w:eastAsia="Times New Roman" w:cs="Arial"/>
                <w:b/>
                <w:color w:val="FFFFFF" w:themeColor="background1"/>
                <w:sz w:val="20"/>
                <w:szCs w:val="20"/>
                <w:lang w:eastAsia="en-GB"/>
              </w:rPr>
            </w:pPr>
            <w:r w:rsidRPr="00620DFF">
              <w:rPr>
                <w:rFonts w:eastAsia="Times New Roman" w:cs="Arial"/>
                <w:b/>
                <w:color w:val="FFFFFF" w:themeColor="background1"/>
                <w:sz w:val="18"/>
                <w:szCs w:val="18"/>
                <w:lang w:eastAsia="en-GB"/>
              </w:rPr>
              <w:t xml:space="preserve">QE </w:t>
            </w:r>
            <w:r w:rsidR="00C005A3">
              <w:rPr>
                <w:rFonts w:eastAsia="Times New Roman" w:cs="Arial"/>
                <w:b/>
                <w:color w:val="FFFFFF" w:themeColor="background1"/>
                <w:sz w:val="18"/>
                <w:szCs w:val="18"/>
                <w:lang w:eastAsia="en-GB"/>
              </w:rPr>
              <w:t>22/22</w:t>
            </w:r>
          </w:p>
        </w:tc>
        <w:tc>
          <w:tcPr>
            <w:tcW w:w="10348" w:type="dxa"/>
            <w:shd w:val="clear" w:color="auto" w:fill="2F5496" w:themeFill="accent1" w:themeFillShade="BF"/>
          </w:tcPr>
          <w:p w14:paraId="776585F8" w14:textId="7167CA2A" w:rsidR="00C27F46" w:rsidRPr="00620DFF" w:rsidRDefault="00C005A3" w:rsidP="00082B2F">
            <w:pPr>
              <w:spacing w:before="0"/>
              <w:ind w:right="-755"/>
              <w:rPr>
                <w:b/>
                <w:color w:val="FFFFFF" w:themeColor="background1"/>
                <w:lang w:val="en-US"/>
              </w:rPr>
            </w:pPr>
            <w:r>
              <w:rPr>
                <w:b/>
                <w:color w:val="FFFFFF" w:themeColor="background1"/>
                <w:lang w:val="en-US"/>
              </w:rPr>
              <w:t xml:space="preserve">Discussion with </w:t>
            </w:r>
            <w:r w:rsidR="00F907F0">
              <w:rPr>
                <w:b/>
                <w:color w:val="FFFFFF" w:themeColor="background1"/>
                <w:lang w:val="en-US"/>
              </w:rPr>
              <w:t>pupils</w:t>
            </w:r>
          </w:p>
        </w:tc>
      </w:tr>
    </w:tbl>
    <w:p w14:paraId="5968BBE4" w14:textId="67394A70" w:rsidR="00C27F46" w:rsidRDefault="005F001A" w:rsidP="00436A0E">
      <w:pPr>
        <w:pStyle w:val="ListParagraph"/>
        <w:numPr>
          <w:ilvl w:val="0"/>
          <w:numId w:val="18"/>
        </w:numPr>
        <w:spacing w:line="240" w:lineRule="auto"/>
        <w:ind w:left="0" w:right="-897" w:hanging="709"/>
        <w:contextualSpacing w:val="0"/>
        <w:rPr>
          <w:rFonts w:eastAsia="Times New Roman" w:cs="Arial"/>
          <w:iCs/>
          <w:szCs w:val="21"/>
          <w:lang w:eastAsia="en-GB"/>
        </w:rPr>
      </w:pPr>
      <w:r w:rsidRPr="002E47EC">
        <w:rPr>
          <w:rFonts w:eastAsia="Times New Roman" w:cs="Arial"/>
          <w:iCs/>
          <w:szCs w:val="21"/>
          <w:lang w:eastAsia="en-GB"/>
        </w:rPr>
        <w:t xml:space="preserve">The Head of School (HoS) thanked </w:t>
      </w:r>
      <w:r w:rsidR="009C549A" w:rsidRPr="002E47EC">
        <w:rPr>
          <w:rFonts w:eastAsia="Times New Roman" w:cs="Arial"/>
          <w:iCs/>
          <w:szCs w:val="21"/>
          <w:lang w:eastAsia="en-GB"/>
        </w:rPr>
        <w:t xml:space="preserve">pupils and Mrs </w:t>
      </w:r>
      <w:proofErr w:type="spellStart"/>
      <w:r w:rsidR="009C549A" w:rsidRPr="002E47EC">
        <w:rPr>
          <w:rFonts w:eastAsia="Times New Roman" w:cs="Arial"/>
          <w:iCs/>
          <w:szCs w:val="21"/>
          <w:lang w:eastAsia="en-GB"/>
        </w:rPr>
        <w:t>Birtwhistle</w:t>
      </w:r>
      <w:proofErr w:type="spellEnd"/>
      <w:r w:rsidR="009C549A" w:rsidRPr="002E47EC">
        <w:rPr>
          <w:rFonts w:eastAsia="Times New Roman" w:cs="Arial"/>
          <w:iCs/>
          <w:szCs w:val="21"/>
          <w:lang w:eastAsia="en-GB"/>
        </w:rPr>
        <w:t xml:space="preserve"> for coming to this meeting.  </w:t>
      </w:r>
      <w:r w:rsidRPr="002E47EC">
        <w:rPr>
          <w:rFonts w:eastAsia="Times New Roman" w:cs="Arial"/>
          <w:iCs/>
          <w:szCs w:val="21"/>
          <w:lang w:eastAsia="en-GB"/>
        </w:rPr>
        <w:t xml:space="preserve"> </w:t>
      </w:r>
      <w:r w:rsidR="009C549A" w:rsidRPr="002E47EC">
        <w:rPr>
          <w:rFonts w:eastAsia="Times New Roman" w:cs="Arial"/>
          <w:iCs/>
          <w:szCs w:val="21"/>
          <w:lang w:eastAsia="en-GB"/>
        </w:rPr>
        <w:t xml:space="preserve">She explained that </w:t>
      </w:r>
      <w:r w:rsidR="00D003A8" w:rsidRPr="002E47EC">
        <w:rPr>
          <w:rFonts w:eastAsia="Times New Roman" w:cs="Arial"/>
          <w:iCs/>
          <w:szCs w:val="21"/>
          <w:lang w:eastAsia="en-GB"/>
        </w:rPr>
        <w:t xml:space="preserve">the Governors were responsible for making sure that </w:t>
      </w:r>
      <w:r w:rsidR="002E47EC" w:rsidRPr="002E47EC">
        <w:rPr>
          <w:rFonts w:eastAsia="Times New Roman" w:cs="Arial"/>
          <w:iCs/>
          <w:szCs w:val="21"/>
          <w:lang w:eastAsia="en-GB"/>
        </w:rPr>
        <w:t>the school provided high quality education to all its children</w:t>
      </w:r>
      <w:r w:rsidR="00EB52B7">
        <w:rPr>
          <w:rFonts w:eastAsia="Times New Roman" w:cs="Arial"/>
          <w:iCs/>
          <w:szCs w:val="21"/>
          <w:lang w:eastAsia="en-GB"/>
        </w:rPr>
        <w:t xml:space="preserve">, and so they wanted to talk to pupils to find out what they thought.  </w:t>
      </w:r>
    </w:p>
    <w:p w14:paraId="30E42931" w14:textId="7A2136F3" w:rsidR="005C6BE0" w:rsidRDefault="005C6BE0"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pupils said that they </w:t>
      </w:r>
      <w:r w:rsidR="00436253">
        <w:rPr>
          <w:rFonts w:eastAsia="Times New Roman" w:cs="Arial"/>
          <w:iCs/>
          <w:szCs w:val="21"/>
          <w:lang w:eastAsia="en-GB"/>
        </w:rPr>
        <w:t xml:space="preserve">were from Years 2, 4 and 6: Mrs </w:t>
      </w:r>
      <w:proofErr w:type="spellStart"/>
      <w:r w:rsidR="00436253">
        <w:rPr>
          <w:rFonts w:eastAsia="Times New Roman" w:cs="Arial"/>
          <w:iCs/>
          <w:szCs w:val="21"/>
          <w:lang w:eastAsia="en-GB"/>
        </w:rPr>
        <w:t>Birtwhistle</w:t>
      </w:r>
      <w:proofErr w:type="spellEnd"/>
      <w:r w:rsidR="00436253">
        <w:rPr>
          <w:rFonts w:eastAsia="Times New Roman" w:cs="Arial"/>
          <w:iCs/>
          <w:szCs w:val="21"/>
          <w:lang w:eastAsia="en-GB"/>
        </w:rPr>
        <w:t xml:space="preserve"> said that they had been </w:t>
      </w:r>
      <w:r w:rsidR="005B1974">
        <w:rPr>
          <w:rFonts w:eastAsia="Times New Roman" w:cs="Arial"/>
          <w:iCs/>
          <w:szCs w:val="21"/>
          <w:lang w:eastAsia="en-GB"/>
        </w:rPr>
        <w:t>chosen</w:t>
      </w:r>
      <w:r w:rsidR="00436253">
        <w:rPr>
          <w:rFonts w:eastAsia="Times New Roman" w:cs="Arial"/>
          <w:iCs/>
          <w:szCs w:val="21"/>
          <w:lang w:eastAsia="en-GB"/>
        </w:rPr>
        <w:t xml:space="preserve"> at </w:t>
      </w:r>
      <w:r w:rsidR="005B1974">
        <w:rPr>
          <w:rFonts w:eastAsia="Times New Roman" w:cs="Arial"/>
          <w:iCs/>
          <w:szCs w:val="21"/>
          <w:lang w:eastAsia="en-GB"/>
        </w:rPr>
        <w:t>random</w:t>
      </w:r>
      <w:r w:rsidR="00436253">
        <w:rPr>
          <w:rFonts w:eastAsia="Times New Roman" w:cs="Arial"/>
          <w:iCs/>
          <w:szCs w:val="21"/>
          <w:lang w:eastAsia="en-GB"/>
        </w:rPr>
        <w:t xml:space="preserve"> by their class teachers.  </w:t>
      </w:r>
      <w:r w:rsidR="005B1974">
        <w:rPr>
          <w:rFonts w:eastAsia="Times New Roman" w:cs="Arial"/>
          <w:iCs/>
          <w:szCs w:val="21"/>
          <w:lang w:eastAsia="en-GB"/>
        </w:rPr>
        <w:t xml:space="preserve">They </w:t>
      </w:r>
      <w:r w:rsidR="003D4F13">
        <w:rPr>
          <w:rFonts w:eastAsia="Times New Roman" w:cs="Arial"/>
          <w:iCs/>
          <w:szCs w:val="21"/>
          <w:lang w:eastAsia="en-GB"/>
        </w:rPr>
        <w:t>had</w:t>
      </w:r>
      <w:r w:rsidR="005B1974">
        <w:rPr>
          <w:rFonts w:eastAsia="Times New Roman" w:cs="Arial"/>
          <w:iCs/>
          <w:szCs w:val="21"/>
          <w:lang w:eastAsia="en-GB"/>
        </w:rPr>
        <w:t xml:space="preserve"> not been briefed before this meeting, but she had discussed </w:t>
      </w:r>
      <w:r w:rsidR="00CC5F96">
        <w:rPr>
          <w:rFonts w:eastAsia="Times New Roman" w:cs="Arial"/>
          <w:iCs/>
          <w:szCs w:val="21"/>
          <w:lang w:eastAsia="en-GB"/>
        </w:rPr>
        <w:t xml:space="preserve">the foundation subjects with them and asked them to think about which were their </w:t>
      </w:r>
      <w:r w:rsidR="006047E4">
        <w:rPr>
          <w:rFonts w:eastAsia="Times New Roman" w:cs="Arial"/>
          <w:iCs/>
          <w:szCs w:val="21"/>
          <w:lang w:eastAsia="en-GB"/>
        </w:rPr>
        <w:t>favourite</w:t>
      </w:r>
      <w:r w:rsidR="00CC5F96">
        <w:rPr>
          <w:rFonts w:eastAsia="Times New Roman" w:cs="Arial"/>
          <w:iCs/>
          <w:szCs w:val="21"/>
          <w:lang w:eastAsia="en-GB"/>
        </w:rPr>
        <w:t xml:space="preserve"> subjects, why they liked </w:t>
      </w:r>
      <w:proofErr w:type="gramStart"/>
      <w:r w:rsidR="00CC5F96">
        <w:rPr>
          <w:rFonts w:eastAsia="Times New Roman" w:cs="Arial"/>
          <w:iCs/>
          <w:szCs w:val="21"/>
          <w:lang w:eastAsia="en-GB"/>
        </w:rPr>
        <w:t>them</w:t>
      </w:r>
      <w:proofErr w:type="gramEnd"/>
      <w:r w:rsidR="006047E4">
        <w:rPr>
          <w:rFonts w:eastAsia="Times New Roman" w:cs="Arial"/>
          <w:iCs/>
          <w:szCs w:val="21"/>
          <w:lang w:eastAsia="en-GB"/>
        </w:rPr>
        <w:t xml:space="preserve"> and</w:t>
      </w:r>
      <w:r w:rsidR="00CC5F96">
        <w:rPr>
          <w:rFonts w:eastAsia="Times New Roman" w:cs="Arial"/>
          <w:iCs/>
          <w:szCs w:val="21"/>
          <w:lang w:eastAsia="en-GB"/>
        </w:rPr>
        <w:t xml:space="preserve"> the skills involved</w:t>
      </w:r>
      <w:r w:rsidR="006047E4">
        <w:rPr>
          <w:rFonts w:eastAsia="Times New Roman" w:cs="Arial"/>
          <w:iCs/>
          <w:szCs w:val="21"/>
          <w:lang w:eastAsia="en-GB"/>
        </w:rPr>
        <w:t>, and to think of a piece of work they had done that they were proud to show to people.</w:t>
      </w:r>
    </w:p>
    <w:p w14:paraId="199B92F5" w14:textId="42B1B6B8" w:rsidR="00767B32" w:rsidRDefault="00767B32"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w:t>
      </w:r>
      <w:r w:rsidR="00C60137">
        <w:rPr>
          <w:rFonts w:eastAsia="Times New Roman" w:cs="Arial"/>
          <w:iCs/>
          <w:szCs w:val="21"/>
          <w:lang w:eastAsia="en-GB"/>
        </w:rPr>
        <w:t xml:space="preserve">main points </w:t>
      </w:r>
      <w:r w:rsidR="005212C2">
        <w:rPr>
          <w:rFonts w:eastAsia="Times New Roman" w:cs="Arial"/>
          <w:iCs/>
          <w:szCs w:val="21"/>
          <w:lang w:eastAsia="en-GB"/>
        </w:rPr>
        <w:t>of a</w:t>
      </w:r>
      <w:r>
        <w:rPr>
          <w:rFonts w:eastAsia="Times New Roman" w:cs="Arial"/>
          <w:iCs/>
          <w:szCs w:val="21"/>
          <w:lang w:eastAsia="en-GB"/>
        </w:rPr>
        <w:t xml:space="preserve"> lively discussion with pupils</w:t>
      </w:r>
      <w:r w:rsidR="005212C2">
        <w:rPr>
          <w:rFonts w:eastAsia="Times New Roman" w:cs="Arial"/>
          <w:iCs/>
          <w:szCs w:val="21"/>
          <w:lang w:eastAsia="en-GB"/>
        </w:rPr>
        <w:t xml:space="preserve"> are set out below.</w:t>
      </w:r>
    </w:p>
    <w:p w14:paraId="525CDD69" w14:textId="2705D80C" w:rsidR="005212C2" w:rsidRDefault="005212C2"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A pupil showed </w:t>
      </w:r>
      <w:r w:rsidR="00990E4A">
        <w:rPr>
          <w:rFonts w:eastAsia="Times New Roman" w:cs="Arial"/>
          <w:iCs/>
          <w:szCs w:val="21"/>
          <w:lang w:eastAsia="en-GB"/>
        </w:rPr>
        <w:t>his</w:t>
      </w:r>
      <w:r>
        <w:rPr>
          <w:rFonts w:eastAsia="Times New Roman" w:cs="Arial"/>
          <w:iCs/>
          <w:szCs w:val="21"/>
          <w:lang w:eastAsia="en-GB"/>
        </w:rPr>
        <w:t xml:space="preserve"> Learning </w:t>
      </w:r>
      <w:proofErr w:type="gramStart"/>
      <w:r>
        <w:rPr>
          <w:rFonts w:eastAsia="Times New Roman" w:cs="Arial"/>
          <w:iCs/>
          <w:szCs w:val="21"/>
          <w:lang w:eastAsia="en-GB"/>
        </w:rPr>
        <w:t>For</w:t>
      </w:r>
      <w:proofErr w:type="gramEnd"/>
      <w:r>
        <w:rPr>
          <w:rFonts w:eastAsia="Times New Roman" w:cs="Arial"/>
          <w:iCs/>
          <w:szCs w:val="21"/>
          <w:lang w:eastAsia="en-GB"/>
        </w:rPr>
        <w:t xml:space="preserve"> Life book, highlighting a piece of work </w:t>
      </w:r>
      <w:r w:rsidR="00990E4A">
        <w:rPr>
          <w:rFonts w:eastAsia="Times New Roman" w:cs="Arial"/>
          <w:iCs/>
          <w:szCs w:val="21"/>
          <w:lang w:eastAsia="en-GB"/>
        </w:rPr>
        <w:t>he was</w:t>
      </w:r>
      <w:r w:rsidR="00A936D5">
        <w:rPr>
          <w:rFonts w:eastAsia="Times New Roman" w:cs="Arial"/>
          <w:iCs/>
          <w:szCs w:val="21"/>
          <w:lang w:eastAsia="en-GB"/>
        </w:rPr>
        <w:t xml:space="preserve"> really pleased with and that </w:t>
      </w:r>
      <w:r w:rsidR="00990E4A">
        <w:rPr>
          <w:rFonts w:eastAsia="Times New Roman" w:cs="Arial"/>
          <w:iCs/>
          <w:szCs w:val="21"/>
          <w:lang w:eastAsia="en-GB"/>
        </w:rPr>
        <w:t>he</w:t>
      </w:r>
      <w:r w:rsidR="00A936D5">
        <w:rPr>
          <w:rFonts w:eastAsia="Times New Roman" w:cs="Arial"/>
          <w:iCs/>
          <w:szCs w:val="21"/>
          <w:lang w:eastAsia="en-GB"/>
        </w:rPr>
        <w:t xml:space="preserve"> had had done by </w:t>
      </w:r>
      <w:r w:rsidR="00990E4A">
        <w:rPr>
          <w:rFonts w:eastAsia="Times New Roman" w:cs="Arial"/>
          <w:iCs/>
          <w:szCs w:val="21"/>
          <w:lang w:eastAsia="en-GB"/>
        </w:rPr>
        <w:t>himself</w:t>
      </w:r>
      <w:r w:rsidR="00A936D5">
        <w:rPr>
          <w:rFonts w:eastAsia="Times New Roman" w:cs="Arial"/>
          <w:iCs/>
          <w:szCs w:val="21"/>
          <w:lang w:eastAsia="en-GB"/>
        </w:rPr>
        <w:t xml:space="preserve">.  </w:t>
      </w:r>
      <w:r w:rsidR="00A936D5" w:rsidRPr="00A06785">
        <w:rPr>
          <w:rFonts w:eastAsia="Times New Roman" w:cs="Arial"/>
          <w:b/>
          <w:bCs/>
          <w:iCs/>
          <w:szCs w:val="21"/>
          <w:u w:val="single"/>
          <w:lang w:eastAsia="en-GB"/>
        </w:rPr>
        <w:t>Relying to questions</w:t>
      </w:r>
      <w:r w:rsidR="00A06785">
        <w:rPr>
          <w:rFonts w:eastAsia="Times New Roman" w:cs="Arial"/>
          <w:iCs/>
          <w:szCs w:val="21"/>
          <w:lang w:eastAsia="en-GB"/>
        </w:rPr>
        <w:t xml:space="preserve">, the pupil said that the topic had been Ancient </w:t>
      </w:r>
      <w:r w:rsidR="00005D77">
        <w:rPr>
          <w:rFonts w:eastAsia="Times New Roman" w:cs="Arial"/>
          <w:iCs/>
          <w:szCs w:val="21"/>
          <w:lang w:eastAsia="en-GB"/>
        </w:rPr>
        <w:t>Greece</w:t>
      </w:r>
      <w:r w:rsidR="00A06785">
        <w:rPr>
          <w:rFonts w:eastAsia="Times New Roman" w:cs="Arial"/>
          <w:iCs/>
          <w:szCs w:val="21"/>
          <w:lang w:eastAsia="en-GB"/>
        </w:rPr>
        <w:t>.</w:t>
      </w:r>
      <w:r w:rsidR="003038BE">
        <w:rPr>
          <w:rFonts w:eastAsia="Times New Roman" w:cs="Arial"/>
          <w:iCs/>
          <w:szCs w:val="21"/>
          <w:lang w:eastAsia="en-GB"/>
        </w:rPr>
        <w:t xml:space="preserve">  </w:t>
      </w:r>
      <w:r w:rsidR="003038BE">
        <w:rPr>
          <w:rFonts w:eastAsia="Times New Roman" w:cs="Arial"/>
          <w:b/>
          <w:bCs/>
          <w:iCs/>
          <w:szCs w:val="21"/>
          <w:u w:val="single"/>
          <w:lang w:eastAsia="en-GB"/>
        </w:rPr>
        <w:t>Asked</w:t>
      </w:r>
      <w:r w:rsidR="003038BE">
        <w:rPr>
          <w:rFonts w:eastAsia="Times New Roman" w:cs="Arial"/>
          <w:iCs/>
          <w:szCs w:val="21"/>
          <w:lang w:eastAsia="en-GB"/>
        </w:rPr>
        <w:t xml:space="preserve"> when in the topic they had produced this piece of work, the pupil said that it had been at the end: </w:t>
      </w:r>
      <w:r w:rsidR="00676B47">
        <w:rPr>
          <w:rFonts w:eastAsia="Times New Roman" w:cs="Arial"/>
          <w:iCs/>
          <w:szCs w:val="21"/>
          <w:lang w:eastAsia="en-GB"/>
        </w:rPr>
        <w:t>when they came to the end of a Big Idea pupils put all they had learned into one piece of writing.</w:t>
      </w:r>
    </w:p>
    <w:p w14:paraId="6056EBB5" w14:textId="67CD9015" w:rsidR="00A06785" w:rsidRDefault="00A06785"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lastRenderedPageBreak/>
        <w:t xml:space="preserve">A pupil said that their </w:t>
      </w:r>
      <w:r w:rsidR="0082758A">
        <w:rPr>
          <w:rFonts w:eastAsia="Times New Roman" w:cs="Arial"/>
          <w:iCs/>
          <w:szCs w:val="21"/>
          <w:lang w:eastAsia="en-GB"/>
        </w:rPr>
        <w:t>favourite</w:t>
      </w:r>
      <w:r>
        <w:rPr>
          <w:rFonts w:eastAsia="Times New Roman" w:cs="Arial"/>
          <w:iCs/>
          <w:szCs w:val="21"/>
          <w:lang w:eastAsia="en-GB"/>
        </w:rPr>
        <w:t xml:space="preserve"> subject was PSH</w:t>
      </w:r>
      <w:r w:rsidR="0082758A">
        <w:rPr>
          <w:rFonts w:eastAsia="Times New Roman" w:cs="Arial"/>
          <w:iCs/>
          <w:szCs w:val="21"/>
          <w:lang w:eastAsia="en-GB"/>
        </w:rPr>
        <w:t>R</w:t>
      </w:r>
      <w:r>
        <w:rPr>
          <w:rFonts w:eastAsia="Times New Roman" w:cs="Arial"/>
          <w:iCs/>
          <w:szCs w:val="21"/>
          <w:lang w:eastAsia="en-GB"/>
        </w:rPr>
        <w:t>E</w:t>
      </w:r>
      <w:r>
        <w:rPr>
          <w:rStyle w:val="FootnoteReference"/>
          <w:rFonts w:eastAsia="Times New Roman" w:cs="Arial"/>
          <w:iCs/>
          <w:szCs w:val="21"/>
          <w:lang w:eastAsia="en-GB"/>
        </w:rPr>
        <w:footnoteReference w:id="1"/>
      </w:r>
      <w:r w:rsidR="0082758A">
        <w:rPr>
          <w:rFonts w:eastAsia="Times New Roman" w:cs="Arial"/>
          <w:iCs/>
          <w:szCs w:val="21"/>
          <w:lang w:eastAsia="en-GB"/>
        </w:rPr>
        <w:t xml:space="preserve">.  </w:t>
      </w:r>
      <w:r w:rsidR="0082758A">
        <w:rPr>
          <w:rFonts w:eastAsia="Times New Roman" w:cs="Arial"/>
          <w:b/>
          <w:bCs/>
          <w:iCs/>
          <w:szCs w:val="21"/>
          <w:u w:val="single"/>
          <w:lang w:eastAsia="en-GB"/>
        </w:rPr>
        <w:t>Asked</w:t>
      </w:r>
      <w:r w:rsidR="0082758A">
        <w:rPr>
          <w:rFonts w:eastAsia="Times New Roman" w:cs="Arial"/>
          <w:iCs/>
          <w:szCs w:val="21"/>
          <w:lang w:eastAsia="en-GB"/>
        </w:rPr>
        <w:t xml:space="preserve"> why, the pupil said that </w:t>
      </w:r>
      <w:r w:rsidR="008E532E">
        <w:rPr>
          <w:rFonts w:eastAsia="Times New Roman" w:cs="Arial"/>
          <w:iCs/>
          <w:szCs w:val="21"/>
          <w:lang w:eastAsia="en-GB"/>
        </w:rPr>
        <w:t>she</w:t>
      </w:r>
      <w:r w:rsidR="00E10633">
        <w:rPr>
          <w:rFonts w:eastAsia="Times New Roman" w:cs="Arial"/>
          <w:iCs/>
          <w:szCs w:val="21"/>
          <w:lang w:eastAsia="en-GB"/>
        </w:rPr>
        <w:t xml:space="preserve"> could act things out – work was not all written in books.</w:t>
      </w:r>
    </w:p>
    <w:p w14:paraId="7B3B8A52" w14:textId="0734D1D2" w:rsidR="00E10633" w:rsidRDefault="00676B47"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Asked f</w:t>
      </w:r>
      <w:r w:rsidR="00E1560D">
        <w:rPr>
          <w:rFonts w:eastAsia="Times New Roman" w:cs="Arial"/>
          <w:iCs/>
          <w:szCs w:val="21"/>
          <w:lang w:eastAsia="en-GB"/>
        </w:rPr>
        <w:t>o</w:t>
      </w:r>
      <w:r>
        <w:rPr>
          <w:rFonts w:eastAsia="Times New Roman" w:cs="Arial"/>
          <w:iCs/>
          <w:szCs w:val="21"/>
          <w:lang w:eastAsia="en-GB"/>
        </w:rPr>
        <w:t>r examples of Big Ideas in Years 1 and 2</w:t>
      </w:r>
      <w:r w:rsidR="00E1560D">
        <w:rPr>
          <w:rFonts w:eastAsia="Times New Roman" w:cs="Arial"/>
          <w:iCs/>
          <w:szCs w:val="21"/>
          <w:lang w:eastAsia="en-GB"/>
        </w:rPr>
        <w:t>, pupils looked t</w:t>
      </w:r>
      <w:r w:rsidR="00EE2C23">
        <w:rPr>
          <w:rFonts w:eastAsia="Times New Roman" w:cs="Arial"/>
          <w:iCs/>
          <w:szCs w:val="21"/>
          <w:lang w:eastAsia="en-GB"/>
        </w:rPr>
        <w:t>h</w:t>
      </w:r>
      <w:r w:rsidR="00E1560D">
        <w:rPr>
          <w:rFonts w:eastAsia="Times New Roman" w:cs="Arial"/>
          <w:iCs/>
          <w:szCs w:val="21"/>
          <w:lang w:eastAsia="en-GB"/>
        </w:rPr>
        <w:t>rough their books and said that they had learned about Samuel Pepys.  They had thought about how he had felt inside</w:t>
      </w:r>
      <w:r w:rsidR="009A2E83">
        <w:rPr>
          <w:rFonts w:eastAsia="Times New Roman" w:cs="Arial"/>
          <w:iCs/>
          <w:szCs w:val="21"/>
          <w:lang w:eastAsia="en-GB"/>
        </w:rPr>
        <w:t xml:space="preserve">.  A pupil said he had had no idea how Samuel Pepys had felt – he </w:t>
      </w:r>
      <w:r w:rsidR="00CE1239">
        <w:rPr>
          <w:rFonts w:eastAsia="Times New Roman" w:cs="Arial"/>
          <w:iCs/>
          <w:szCs w:val="21"/>
          <w:lang w:eastAsia="en-GB"/>
        </w:rPr>
        <w:t>had lived over a hundred years ago</w:t>
      </w:r>
      <w:r w:rsidR="008E532E">
        <w:rPr>
          <w:rFonts w:eastAsia="Times New Roman" w:cs="Arial"/>
          <w:iCs/>
          <w:szCs w:val="21"/>
          <w:lang w:eastAsia="en-GB"/>
        </w:rPr>
        <w:t>!</w:t>
      </w:r>
      <w:r w:rsidR="00CE1239">
        <w:rPr>
          <w:rFonts w:eastAsia="Times New Roman" w:cs="Arial"/>
          <w:iCs/>
          <w:szCs w:val="21"/>
          <w:lang w:eastAsia="en-GB"/>
        </w:rPr>
        <w:t xml:space="preserve">  </w:t>
      </w:r>
      <w:r w:rsidR="00CE1239" w:rsidRPr="00EE2C23">
        <w:rPr>
          <w:rFonts w:eastAsia="Times New Roman" w:cs="Arial"/>
          <w:b/>
          <w:bCs/>
          <w:iCs/>
          <w:szCs w:val="21"/>
          <w:u w:val="single"/>
          <w:lang w:eastAsia="en-GB"/>
        </w:rPr>
        <w:t>Asked</w:t>
      </w:r>
      <w:r w:rsidR="00CE1239">
        <w:rPr>
          <w:rFonts w:eastAsia="Times New Roman" w:cs="Arial"/>
          <w:iCs/>
          <w:szCs w:val="21"/>
          <w:lang w:eastAsia="en-GB"/>
        </w:rPr>
        <w:t xml:space="preserve"> how he knew about </w:t>
      </w:r>
      <w:r w:rsidR="008E532E">
        <w:rPr>
          <w:rFonts w:eastAsia="Times New Roman" w:cs="Arial"/>
          <w:iCs/>
          <w:szCs w:val="21"/>
          <w:lang w:eastAsia="en-GB"/>
        </w:rPr>
        <w:t>Pepys</w:t>
      </w:r>
      <w:r w:rsidR="00CE1239">
        <w:rPr>
          <w:rFonts w:eastAsia="Times New Roman" w:cs="Arial"/>
          <w:iCs/>
          <w:szCs w:val="21"/>
          <w:lang w:eastAsia="en-GB"/>
        </w:rPr>
        <w:t>, the pupil said that the teacher had told the class about him.  The</w:t>
      </w:r>
      <w:r w:rsidR="00DE322F">
        <w:rPr>
          <w:rFonts w:eastAsia="Times New Roman" w:cs="Arial"/>
          <w:iCs/>
          <w:szCs w:val="21"/>
          <w:lang w:eastAsia="en-GB"/>
        </w:rPr>
        <w:t xml:space="preserve"> class</w:t>
      </w:r>
      <w:r w:rsidR="00CE1239">
        <w:rPr>
          <w:rFonts w:eastAsia="Times New Roman" w:cs="Arial"/>
          <w:iCs/>
          <w:szCs w:val="21"/>
          <w:lang w:eastAsia="en-GB"/>
        </w:rPr>
        <w:t xml:space="preserve"> had imagined how he must have felt: angry, unhappy, petrified, sad</w:t>
      </w:r>
      <w:r w:rsidR="00766EEA">
        <w:rPr>
          <w:rFonts w:eastAsia="Times New Roman" w:cs="Arial"/>
          <w:iCs/>
          <w:szCs w:val="21"/>
          <w:lang w:eastAsia="en-GB"/>
        </w:rPr>
        <w:t xml:space="preserve">.  Asked what the topic had been, pupils said it had been </w:t>
      </w:r>
      <w:r w:rsidR="00F51D18">
        <w:rPr>
          <w:rFonts w:eastAsia="Times New Roman" w:cs="Arial"/>
          <w:iCs/>
          <w:szCs w:val="21"/>
          <w:lang w:eastAsia="en-GB"/>
        </w:rPr>
        <w:t>the Great Fire of London</w:t>
      </w:r>
      <w:r w:rsidR="00766EEA">
        <w:rPr>
          <w:rFonts w:eastAsia="Times New Roman" w:cs="Arial"/>
          <w:iCs/>
          <w:szCs w:val="21"/>
          <w:lang w:eastAsia="en-GB"/>
        </w:rPr>
        <w:t>.  They had written diaries about it</w:t>
      </w:r>
      <w:r w:rsidR="00B505F1">
        <w:rPr>
          <w:rFonts w:eastAsia="Times New Roman" w:cs="Arial"/>
          <w:iCs/>
          <w:szCs w:val="21"/>
          <w:lang w:eastAsia="en-GB"/>
        </w:rPr>
        <w:t xml:space="preserve">.  </w:t>
      </w:r>
    </w:p>
    <w:p w14:paraId="42965349" w14:textId="2A5B0A9B" w:rsidR="00B505F1" w:rsidRDefault="00B505F1"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The Year 2 pupils showed </w:t>
      </w:r>
      <w:r w:rsidR="00523C01">
        <w:rPr>
          <w:rFonts w:eastAsia="Times New Roman" w:cs="Arial"/>
          <w:iCs/>
          <w:szCs w:val="21"/>
          <w:lang w:eastAsia="en-GB"/>
        </w:rPr>
        <w:t>photographs</w:t>
      </w:r>
      <w:r>
        <w:rPr>
          <w:rFonts w:eastAsia="Times New Roman" w:cs="Arial"/>
          <w:iCs/>
          <w:szCs w:val="21"/>
          <w:lang w:eastAsia="en-GB"/>
        </w:rPr>
        <w:t xml:space="preserve"> in their books from when Samuel Pepys </w:t>
      </w:r>
      <w:r w:rsidR="00A21093">
        <w:rPr>
          <w:rFonts w:eastAsia="Times New Roman" w:cs="Arial"/>
          <w:iCs/>
          <w:szCs w:val="21"/>
          <w:lang w:eastAsia="en-GB"/>
        </w:rPr>
        <w:t xml:space="preserve">had visited the school </w:t>
      </w:r>
      <w:r w:rsidR="00EE2C23">
        <w:rPr>
          <w:rFonts w:eastAsia="Times New Roman" w:cs="Arial"/>
          <w:iCs/>
          <w:szCs w:val="21"/>
          <w:lang w:eastAsia="en-GB"/>
        </w:rPr>
        <w:t xml:space="preserve">– he had returned from the dead!  (Not really – he had been an actor.) </w:t>
      </w:r>
      <w:r w:rsidR="00E81CE8">
        <w:rPr>
          <w:rFonts w:eastAsia="Times New Roman" w:cs="Arial"/>
          <w:iCs/>
          <w:szCs w:val="21"/>
          <w:lang w:eastAsia="en-GB"/>
        </w:rPr>
        <w:t xml:space="preserve"> </w:t>
      </w:r>
      <w:r w:rsidR="00FC4450">
        <w:rPr>
          <w:rFonts w:eastAsia="Times New Roman" w:cs="Arial"/>
          <w:iCs/>
          <w:szCs w:val="21"/>
          <w:lang w:eastAsia="en-GB"/>
        </w:rPr>
        <w:t>The actor</w:t>
      </w:r>
      <w:r w:rsidR="00E81CE8">
        <w:rPr>
          <w:rFonts w:eastAsia="Times New Roman" w:cs="Arial"/>
          <w:iCs/>
          <w:szCs w:val="21"/>
          <w:lang w:eastAsia="en-GB"/>
        </w:rPr>
        <w:t xml:space="preserve"> had called one of the pupils an idiot!  </w:t>
      </w:r>
      <w:r w:rsidR="00E81CE8">
        <w:rPr>
          <w:rFonts w:eastAsia="Times New Roman" w:cs="Arial"/>
          <w:b/>
          <w:bCs/>
          <w:iCs/>
          <w:szCs w:val="21"/>
          <w:u w:val="single"/>
          <w:lang w:eastAsia="en-GB"/>
        </w:rPr>
        <w:t>Asked</w:t>
      </w:r>
      <w:r w:rsidR="00E81CE8">
        <w:rPr>
          <w:rFonts w:eastAsia="Times New Roman" w:cs="Arial"/>
          <w:iCs/>
          <w:szCs w:val="21"/>
          <w:lang w:eastAsia="en-GB"/>
        </w:rPr>
        <w:t xml:space="preserve"> </w:t>
      </w:r>
      <w:r w:rsidR="005A4530">
        <w:rPr>
          <w:rFonts w:eastAsia="Times New Roman" w:cs="Arial"/>
          <w:iCs/>
          <w:szCs w:val="21"/>
          <w:lang w:eastAsia="en-GB"/>
        </w:rPr>
        <w:t xml:space="preserve">what he had thought about that, the pupil said that it had been because </w:t>
      </w:r>
      <w:r w:rsidR="0038597F">
        <w:rPr>
          <w:rFonts w:eastAsia="Times New Roman" w:cs="Arial"/>
          <w:iCs/>
          <w:szCs w:val="21"/>
          <w:lang w:eastAsia="en-GB"/>
        </w:rPr>
        <w:t>he had been</w:t>
      </w:r>
      <w:r w:rsidR="005A4530">
        <w:rPr>
          <w:rFonts w:eastAsia="Times New Roman" w:cs="Arial"/>
          <w:iCs/>
          <w:szCs w:val="21"/>
          <w:lang w:eastAsia="en-GB"/>
        </w:rPr>
        <w:t xml:space="preserve"> </w:t>
      </w:r>
      <w:r w:rsidR="00523C01">
        <w:rPr>
          <w:rFonts w:eastAsia="Times New Roman" w:cs="Arial"/>
          <w:iCs/>
          <w:szCs w:val="21"/>
          <w:lang w:eastAsia="en-GB"/>
        </w:rPr>
        <w:t>pretending</w:t>
      </w:r>
      <w:r w:rsidR="00110B61">
        <w:rPr>
          <w:rFonts w:eastAsia="Times New Roman" w:cs="Arial"/>
          <w:iCs/>
          <w:szCs w:val="21"/>
          <w:lang w:eastAsia="en-GB"/>
        </w:rPr>
        <w:t xml:space="preserve"> to be a soldier of the King</w:t>
      </w:r>
      <w:r w:rsidR="0038597F">
        <w:rPr>
          <w:rFonts w:eastAsia="Times New Roman" w:cs="Arial"/>
          <w:iCs/>
          <w:szCs w:val="21"/>
          <w:lang w:eastAsia="en-GB"/>
        </w:rPr>
        <w:t xml:space="preserve"> bringing a message to tear down the houses to stop the spread of the fire, and the child had been the Lord Mayor and had </w:t>
      </w:r>
      <w:r w:rsidR="00FC4450">
        <w:rPr>
          <w:rFonts w:eastAsia="Times New Roman" w:cs="Arial"/>
          <w:iCs/>
          <w:szCs w:val="21"/>
          <w:lang w:eastAsia="en-GB"/>
        </w:rPr>
        <w:t>refused.</w:t>
      </w:r>
      <w:r w:rsidR="00110B61">
        <w:rPr>
          <w:rFonts w:eastAsia="Times New Roman" w:cs="Arial"/>
          <w:iCs/>
          <w:szCs w:val="21"/>
          <w:lang w:eastAsia="en-GB"/>
        </w:rPr>
        <w:t xml:space="preserve">  </w:t>
      </w:r>
    </w:p>
    <w:p w14:paraId="7186BE33" w14:textId="196F0CFB" w:rsidR="00F551F0" w:rsidRDefault="00110B61" w:rsidP="00436A0E">
      <w:pPr>
        <w:pStyle w:val="ListParagraph"/>
        <w:numPr>
          <w:ilvl w:val="3"/>
          <w:numId w:val="18"/>
        </w:numPr>
        <w:spacing w:line="240" w:lineRule="auto"/>
        <w:ind w:left="426" w:right="-897"/>
        <w:contextualSpacing w:val="0"/>
        <w:rPr>
          <w:rFonts w:eastAsia="Times New Roman" w:cs="Arial"/>
          <w:iCs/>
          <w:szCs w:val="21"/>
          <w:lang w:eastAsia="en-GB"/>
        </w:rPr>
      </w:pPr>
      <w:r w:rsidRPr="00523C01">
        <w:rPr>
          <w:rFonts w:eastAsia="Times New Roman" w:cs="Arial"/>
          <w:b/>
          <w:bCs/>
          <w:iCs/>
          <w:szCs w:val="21"/>
          <w:u w:val="single"/>
          <w:lang w:eastAsia="en-GB"/>
        </w:rPr>
        <w:t>Asked</w:t>
      </w:r>
      <w:r>
        <w:rPr>
          <w:rFonts w:eastAsia="Times New Roman" w:cs="Arial"/>
          <w:iCs/>
          <w:szCs w:val="21"/>
          <w:lang w:eastAsia="en-GB"/>
        </w:rPr>
        <w:t xml:space="preserve"> about their favourite lessons, a pupil showed </w:t>
      </w:r>
      <w:r w:rsidR="00523C01">
        <w:rPr>
          <w:rFonts w:eastAsia="Times New Roman" w:cs="Arial"/>
          <w:iCs/>
          <w:szCs w:val="21"/>
          <w:lang w:eastAsia="en-GB"/>
        </w:rPr>
        <w:t xml:space="preserve">work </w:t>
      </w:r>
      <w:r w:rsidR="008F2F3E">
        <w:rPr>
          <w:rFonts w:eastAsia="Times New Roman" w:cs="Arial"/>
          <w:iCs/>
          <w:szCs w:val="21"/>
          <w:lang w:eastAsia="en-GB"/>
        </w:rPr>
        <w:t>in</w:t>
      </w:r>
      <w:r w:rsidR="00523C01">
        <w:rPr>
          <w:rFonts w:eastAsia="Times New Roman" w:cs="Arial"/>
          <w:iCs/>
          <w:szCs w:val="21"/>
          <w:lang w:eastAsia="en-GB"/>
        </w:rPr>
        <w:t xml:space="preserve"> their book on G</w:t>
      </w:r>
      <w:r w:rsidR="008F2F3E">
        <w:rPr>
          <w:rFonts w:eastAsia="Times New Roman" w:cs="Arial"/>
          <w:iCs/>
          <w:szCs w:val="21"/>
          <w:lang w:eastAsia="en-GB"/>
        </w:rPr>
        <w:t>e</w:t>
      </w:r>
      <w:r w:rsidR="00523C01">
        <w:rPr>
          <w:rFonts w:eastAsia="Times New Roman" w:cs="Arial"/>
          <w:iCs/>
          <w:szCs w:val="21"/>
          <w:lang w:eastAsia="en-GB"/>
        </w:rPr>
        <w:t>ograph</w:t>
      </w:r>
      <w:r w:rsidR="008F2F3E">
        <w:rPr>
          <w:rFonts w:eastAsia="Times New Roman" w:cs="Arial"/>
          <w:iCs/>
          <w:szCs w:val="21"/>
          <w:lang w:eastAsia="en-GB"/>
        </w:rPr>
        <w:t xml:space="preserve">y, which demonstrated how the Union Jack was made up of the flags of </w:t>
      </w:r>
      <w:r w:rsidR="00527BF7">
        <w:rPr>
          <w:rFonts w:eastAsia="Times New Roman" w:cs="Arial"/>
          <w:iCs/>
          <w:szCs w:val="21"/>
          <w:lang w:eastAsia="en-GB"/>
        </w:rPr>
        <w:t>England</w:t>
      </w:r>
      <w:r w:rsidR="00722EEF">
        <w:rPr>
          <w:rFonts w:eastAsia="Times New Roman" w:cs="Arial"/>
          <w:iCs/>
          <w:szCs w:val="21"/>
          <w:lang w:eastAsia="en-GB"/>
        </w:rPr>
        <w:t xml:space="preserve">, </w:t>
      </w:r>
      <w:proofErr w:type="gramStart"/>
      <w:r w:rsidR="00722EEF">
        <w:rPr>
          <w:rFonts w:eastAsia="Times New Roman" w:cs="Arial"/>
          <w:iCs/>
          <w:szCs w:val="21"/>
          <w:lang w:eastAsia="en-GB"/>
        </w:rPr>
        <w:t>Ireland</w:t>
      </w:r>
      <w:proofErr w:type="gramEnd"/>
      <w:r w:rsidR="00722EEF">
        <w:rPr>
          <w:rFonts w:eastAsia="Times New Roman" w:cs="Arial"/>
          <w:iCs/>
          <w:szCs w:val="21"/>
          <w:lang w:eastAsia="en-GB"/>
        </w:rPr>
        <w:t xml:space="preserve"> and Wales</w:t>
      </w:r>
      <w:r w:rsidR="00527BF7">
        <w:rPr>
          <w:rFonts w:eastAsia="Times New Roman" w:cs="Arial"/>
          <w:iCs/>
          <w:szCs w:val="21"/>
          <w:lang w:eastAsia="en-GB"/>
        </w:rPr>
        <w:t xml:space="preserve">.  </w:t>
      </w:r>
      <w:r w:rsidR="00F551F0">
        <w:rPr>
          <w:rFonts w:eastAsia="Times New Roman" w:cs="Arial"/>
          <w:iCs/>
          <w:szCs w:val="21"/>
          <w:lang w:eastAsia="en-GB"/>
        </w:rPr>
        <w:t xml:space="preserve">London was the capital of the United Kingdom but had never had its own flag.  A governor suggested that the </w:t>
      </w:r>
      <w:r w:rsidR="00DA31AC">
        <w:rPr>
          <w:rFonts w:eastAsia="Times New Roman" w:cs="Arial"/>
          <w:iCs/>
          <w:szCs w:val="21"/>
          <w:lang w:eastAsia="en-GB"/>
        </w:rPr>
        <w:t>pupil</w:t>
      </w:r>
      <w:r w:rsidR="00F551F0">
        <w:rPr>
          <w:rFonts w:eastAsia="Times New Roman" w:cs="Arial"/>
          <w:iCs/>
          <w:szCs w:val="21"/>
          <w:lang w:eastAsia="en-GB"/>
        </w:rPr>
        <w:t xml:space="preserve"> look at the Royal </w:t>
      </w:r>
      <w:r w:rsidR="00931A14">
        <w:rPr>
          <w:rFonts w:eastAsia="Times New Roman" w:cs="Arial"/>
          <w:iCs/>
          <w:szCs w:val="21"/>
          <w:lang w:eastAsia="en-GB"/>
        </w:rPr>
        <w:t xml:space="preserve">Standard, which was </w:t>
      </w:r>
      <w:proofErr w:type="gramStart"/>
      <w:r w:rsidR="00931A14">
        <w:rPr>
          <w:rFonts w:eastAsia="Times New Roman" w:cs="Arial"/>
          <w:iCs/>
          <w:szCs w:val="21"/>
          <w:lang w:eastAsia="en-GB"/>
        </w:rPr>
        <w:t>a really interesting</w:t>
      </w:r>
      <w:proofErr w:type="gramEnd"/>
      <w:r w:rsidR="00931A14">
        <w:rPr>
          <w:rFonts w:eastAsia="Times New Roman" w:cs="Arial"/>
          <w:iCs/>
          <w:szCs w:val="21"/>
          <w:lang w:eastAsia="en-GB"/>
        </w:rPr>
        <w:t xml:space="preserve"> flag to learn about.  </w:t>
      </w:r>
    </w:p>
    <w:p w14:paraId="121EDC62" w14:textId="488A024A" w:rsidR="00110B61" w:rsidRDefault="00527BF7" w:rsidP="00436A0E">
      <w:pPr>
        <w:pStyle w:val="ListParagraph"/>
        <w:numPr>
          <w:ilvl w:val="3"/>
          <w:numId w:val="18"/>
        </w:numPr>
        <w:spacing w:line="240" w:lineRule="auto"/>
        <w:ind w:left="426" w:right="-897"/>
        <w:contextualSpacing w:val="0"/>
        <w:rPr>
          <w:rFonts w:eastAsia="Times New Roman" w:cs="Arial"/>
          <w:iCs/>
          <w:szCs w:val="21"/>
          <w:lang w:eastAsia="en-GB"/>
        </w:rPr>
      </w:pPr>
      <w:r w:rsidRPr="00F551F0">
        <w:rPr>
          <w:rFonts w:eastAsia="Times New Roman" w:cs="Arial"/>
          <w:b/>
          <w:bCs/>
          <w:iCs/>
          <w:szCs w:val="21"/>
          <w:u w:val="single"/>
          <w:lang w:eastAsia="en-GB"/>
        </w:rPr>
        <w:t>Asked</w:t>
      </w:r>
      <w:r>
        <w:rPr>
          <w:rFonts w:eastAsia="Times New Roman" w:cs="Arial"/>
          <w:iCs/>
          <w:szCs w:val="21"/>
          <w:lang w:eastAsia="en-GB"/>
        </w:rPr>
        <w:t xml:space="preserve"> what Geograp</w:t>
      </w:r>
      <w:r w:rsidR="00F93785">
        <w:rPr>
          <w:rFonts w:eastAsia="Times New Roman" w:cs="Arial"/>
          <w:iCs/>
          <w:szCs w:val="21"/>
          <w:lang w:eastAsia="en-GB"/>
        </w:rPr>
        <w:t xml:space="preserve">hy meant, the child said that they knew all the </w:t>
      </w:r>
      <w:r w:rsidR="00EE2C23">
        <w:rPr>
          <w:rFonts w:eastAsia="Times New Roman" w:cs="Arial"/>
          <w:iCs/>
          <w:szCs w:val="21"/>
          <w:lang w:eastAsia="en-GB"/>
        </w:rPr>
        <w:t>countries</w:t>
      </w:r>
      <w:r w:rsidR="00F93785">
        <w:rPr>
          <w:rFonts w:eastAsia="Times New Roman" w:cs="Arial"/>
          <w:iCs/>
          <w:szCs w:val="21"/>
          <w:lang w:eastAsia="en-GB"/>
        </w:rPr>
        <w:t xml:space="preserve"> and their sizes.  The biggest was </w:t>
      </w:r>
      <w:r w:rsidR="00EE2C23">
        <w:rPr>
          <w:rFonts w:eastAsia="Times New Roman" w:cs="Arial"/>
          <w:iCs/>
          <w:szCs w:val="21"/>
          <w:lang w:eastAsia="en-GB"/>
        </w:rPr>
        <w:t>Russia</w:t>
      </w:r>
      <w:r w:rsidR="00F93785">
        <w:rPr>
          <w:rFonts w:eastAsia="Times New Roman" w:cs="Arial"/>
          <w:iCs/>
          <w:szCs w:val="21"/>
          <w:lang w:eastAsia="en-GB"/>
        </w:rPr>
        <w:t xml:space="preserve"> and the smallest was Vatican City.  No-one </w:t>
      </w:r>
      <w:r w:rsidR="00EE2C23">
        <w:rPr>
          <w:rFonts w:eastAsia="Times New Roman" w:cs="Arial"/>
          <w:iCs/>
          <w:szCs w:val="21"/>
          <w:lang w:eastAsia="en-GB"/>
        </w:rPr>
        <w:t>lived</w:t>
      </w:r>
      <w:r w:rsidR="00F93785">
        <w:rPr>
          <w:rFonts w:eastAsia="Times New Roman" w:cs="Arial"/>
          <w:iCs/>
          <w:szCs w:val="21"/>
          <w:lang w:eastAsia="en-GB"/>
        </w:rPr>
        <w:t xml:space="preserve"> in Vatican City</w:t>
      </w:r>
      <w:r w:rsidR="00EE2C23">
        <w:rPr>
          <w:rFonts w:eastAsia="Times New Roman" w:cs="Arial"/>
          <w:iCs/>
          <w:szCs w:val="21"/>
          <w:lang w:eastAsia="en-GB"/>
        </w:rPr>
        <w:t>: there was so much architecture, but they forgot to build a hospital: how crazy was that?!</w:t>
      </w:r>
    </w:p>
    <w:p w14:paraId="75B03C20" w14:textId="7D875F73" w:rsidR="00A21093" w:rsidRDefault="00A21093" w:rsidP="00436A0E">
      <w:pPr>
        <w:pStyle w:val="ListParagraph"/>
        <w:numPr>
          <w:ilvl w:val="3"/>
          <w:numId w:val="18"/>
        </w:numPr>
        <w:spacing w:line="240" w:lineRule="auto"/>
        <w:ind w:left="426" w:right="-897"/>
        <w:contextualSpacing w:val="0"/>
        <w:rPr>
          <w:rFonts w:eastAsia="Times New Roman" w:cs="Arial"/>
          <w:iCs/>
          <w:szCs w:val="21"/>
          <w:lang w:eastAsia="en-GB"/>
        </w:rPr>
      </w:pPr>
      <w:r w:rsidRPr="006B2B7E">
        <w:rPr>
          <w:rFonts w:eastAsia="Times New Roman" w:cs="Arial"/>
          <w:iCs/>
          <w:szCs w:val="21"/>
          <w:lang w:eastAsia="en-GB"/>
        </w:rPr>
        <w:t xml:space="preserve">A </w:t>
      </w:r>
      <w:r w:rsidR="00873975">
        <w:rPr>
          <w:rFonts w:eastAsia="Times New Roman" w:cs="Arial"/>
          <w:iCs/>
          <w:szCs w:val="21"/>
          <w:lang w:eastAsia="en-GB"/>
        </w:rPr>
        <w:t>pupil</w:t>
      </w:r>
      <w:r w:rsidRPr="006B2B7E">
        <w:rPr>
          <w:rFonts w:eastAsia="Times New Roman" w:cs="Arial"/>
          <w:iCs/>
          <w:szCs w:val="21"/>
          <w:lang w:eastAsia="en-GB"/>
        </w:rPr>
        <w:t xml:space="preserve"> </w:t>
      </w:r>
      <w:r w:rsidR="006B2B7E" w:rsidRPr="006B2B7E">
        <w:rPr>
          <w:rFonts w:eastAsia="Times New Roman" w:cs="Arial"/>
          <w:iCs/>
          <w:szCs w:val="21"/>
          <w:lang w:eastAsia="en-GB"/>
        </w:rPr>
        <w:t xml:space="preserve">asked why they could not put borders around countries.  </w:t>
      </w:r>
      <w:r w:rsidR="006B2B7E">
        <w:rPr>
          <w:rFonts w:eastAsia="Times New Roman" w:cs="Arial"/>
          <w:b/>
          <w:bCs/>
          <w:iCs/>
          <w:szCs w:val="21"/>
          <w:u w:val="single"/>
          <w:lang w:eastAsia="en-GB"/>
        </w:rPr>
        <w:t>Asked</w:t>
      </w:r>
      <w:r w:rsidR="006B2B7E">
        <w:rPr>
          <w:rFonts w:eastAsia="Times New Roman" w:cs="Arial"/>
          <w:iCs/>
          <w:szCs w:val="21"/>
          <w:lang w:eastAsia="en-GB"/>
        </w:rPr>
        <w:t xml:space="preserve"> whether the child thought that they should do so, they said that they should have spray painted them on the </w:t>
      </w:r>
      <w:r w:rsidR="0065740A">
        <w:rPr>
          <w:rFonts w:eastAsia="Times New Roman" w:cs="Arial"/>
          <w:iCs/>
          <w:szCs w:val="21"/>
          <w:lang w:eastAsia="en-GB"/>
        </w:rPr>
        <w:t>ground</w:t>
      </w:r>
      <w:r w:rsidR="006B2B7E">
        <w:rPr>
          <w:rFonts w:eastAsia="Times New Roman" w:cs="Arial"/>
          <w:iCs/>
          <w:szCs w:val="21"/>
          <w:lang w:eastAsia="en-GB"/>
        </w:rPr>
        <w:t xml:space="preserve"> so that people knew when they were moving from one country to the next, like when </w:t>
      </w:r>
      <w:r w:rsidR="0065740A">
        <w:rPr>
          <w:rFonts w:eastAsia="Times New Roman" w:cs="Arial"/>
          <w:iCs/>
          <w:szCs w:val="21"/>
          <w:lang w:eastAsia="en-GB"/>
        </w:rPr>
        <w:t xml:space="preserve">travelling from England to Scotland to see relations.  Pupils talked about </w:t>
      </w:r>
      <w:r w:rsidR="00EC4AA5">
        <w:rPr>
          <w:rFonts w:eastAsia="Times New Roman" w:cs="Arial"/>
          <w:iCs/>
          <w:szCs w:val="21"/>
          <w:lang w:eastAsia="en-GB"/>
        </w:rPr>
        <w:t>different</w:t>
      </w:r>
      <w:r w:rsidR="0065740A">
        <w:rPr>
          <w:rFonts w:eastAsia="Times New Roman" w:cs="Arial"/>
          <w:iCs/>
          <w:szCs w:val="21"/>
          <w:lang w:eastAsia="en-GB"/>
        </w:rPr>
        <w:t xml:space="preserve"> ways of </w:t>
      </w:r>
      <w:r w:rsidR="009D5C7F">
        <w:rPr>
          <w:rFonts w:eastAsia="Times New Roman" w:cs="Arial"/>
          <w:iCs/>
          <w:szCs w:val="21"/>
          <w:lang w:eastAsia="en-GB"/>
        </w:rPr>
        <w:t xml:space="preserve">being aware of countries: in some places there were </w:t>
      </w:r>
      <w:r w:rsidR="00EC4AA5">
        <w:rPr>
          <w:rFonts w:eastAsia="Times New Roman" w:cs="Arial"/>
          <w:iCs/>
          <w:szCs w:val="21"/>
          <w:lang w:eastAsia="en-GB"/>
        </w:rPr>
        <w:t>tables</w:t>
      </w:r>
      <w:r w:rsidR="009D5C7F">
        <w:rPr>
          <w:rFonts w:eastAsia="Times New Roman" w:cs="Arial"/>
          <w:iCs/>
          <w:szCs w:val="21"/>
          <w:lang w:eastAsia="en-GB"/>
        </w:rPr>
        <w:t xml:space="preserve"> that had flags on them showing the </w:t>
      </w:r>
      <w:r w:rsidR="00EC4AA5">
        <w:rPr>
          <w:rFonts w:eastAsia="Times New Roman" w:cs="Arial"/>
          <w:iCs/>
          <w:szCs w:val="21"/>
          <w:lang w:eastAsia="en-GB"/>
        </w:rPr>
        <w:t>country that each place at the table faced.</w:t>
      </w:r>
      <w:r w:rsidR="00B234E8">
        <w:rPr>
          <w:rFonts w:eastAsia="Times New Roman" w:cs="Arial"/>
          <w:iCs/>
          <w:szCs w:val="21"/>
          <w:lang w:eastAsia="en-GB"/>
        </w:rPr>
        <w:t xml:space="preserve">  In Britain there was </w:t>
      </w:r>
      <w:r w:rsidR="0094028B">
        <w:rPr>
          <w:rFonts w:eastAsia="Times New Roman" w:cs="Arial"/>
          <w:iCs/>
          <w:szCs w:val="21"/>
          <w:lang w:eastAsia="en-GB"/>
        </w:rPr>
        <w:t>Hadrian’s</w:t>
      </w:r>
      <w:r w:rsidR="00B234E8">
        <w:rPr>
          <w:rFonts w:eastAsia="Times New Roman" w:cs="Arial"/>
          <w:iCs/>
          <w:szCs w:val="21"/>
          <w:lang w:eastAsia="en-GB"/>
        </w:rPr>
        <w:t xml:space="preserve"> Wall at the border.  </w:t>
      </w:r>
      <w:r w:rsidR="0094028B">
        <w:rPr>
          <w:rFonts w:eastAsia="Times New Roman" w:cs="Arial"/>
          <w:b/>
          <w:bCs/>
          <w:iCs/>
          <w:szCs w:val="21"/>
          <w:u w:val="single"/>
          <w:lang w:eastAsia="en-GB"/>
        </w:rPr>
        <w:t>Replying</w:t>
      </w:r>
      <w:r w:rsidR="00B234E8">
        <w:rPr>
          <w:rFonts w:eastAsia="Times New Roman" w:cs="Arial"/>
          <w:b/>
          <w:bCs/>
          <w:iCs/>
          <w:szCs w:val="21"/>
          <w:u w:val="single"/>
          <w:lang w:eastAsia="en-GB"/>
        </w:rPr>
        <w:t xml:space="preserve"> to questions</w:t>
      </w:r>
      <w:r w:rsidR="00B234E8">
        <w:rPr>
          <w:rFonts w:eastAsia="Times New Roman" w:cs="Arial"/>
          <w:iCs/>
          <w:szCs w:val="21"/>
          <w:lang w:eastAsia="en-GB"/>
        </w:rPr>
        <w:t xml:space="preserve">, the chid who had mentioned </w:t>
      </w:r>
      <w:r w:rsidR="0094028B">
        <w:rPr>
          <w:rFonts w:eastAsia="Times New Roman" w:cs="Arial"/>
          <w:iCs/>
          <w:szCs w:val="21"/>
          <w:lang w:eastAsia="en-GB"/>
        </w:rPr>
        <w:t>Hadrian’s</w:t>
      </w:r>
      <w:r w:rsidR="00B234E8">
        <w:rPr>
          <w:rFonts w:eastAsia="Times New Roman" w:cs="Arial"/>
          <w:iCs/>
          <w:szCs w:val="21"/>
          <w:lang w:eastAsia="en-GB"/>
        </w:rPr>
        <w:t xml:space="preserve"> Wall said that Hadrian had been a Roman.</w:t>
      </w:r>
    </w:p>
    <w:p w14:paraId="1CC2ED9E" w14:textId="1F23C50D" w:rsidR="0065740A" w:rsidRDefault="0094028B"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Year 6 pupils showed pictures they had drawn of </w:t>
      </w:r>
      <w:r w:rsidR="006115AD">
        <w:rPr>
          <w:rFonts w:eastAsia="Times New Roman" w:cs="Arial"/>
          <w:iCs/>
          <w:szCs w:val="21"/>
          <w:lang w:eastAsia="en-GB"/>
        </w:rPr>
        <w:t xml:space="preserve">how to make a torch.  </w:t>
      </w:r>
      <w:r w:rsidR="006115AD" w:rsidRPr="006115AD">
        <w:rPr>
          <w:rFonts w:eastAsia="Times New Roman" w:cs="Arial"/>
          <w:b/>
          <w:bCs/>
          <w:iCs/>
          <w:szCs w:val="21"/>
          <w:u w:val="single"/>
          <w:lang w:eastAsia="en-GB"/>
        </w:rPr>
        <w:t>Replying to questions</w:t>
      </w:r>
      <w:r w:rsidR="006115AD" w:rsidRPr="006115AD">
        <w:rPr>
          <w:rFonts w:eastAsia="Times New Roman" w:cs="Arial"/>
          <w:iCs/>
          <w:szCs w:val="21"/>
          <w:lang w:eastAsia="en-GB"/>
        </w:rPr>
        <w:t>, they said that this work had been</w:t>
      </w:r>
      <w:r w:rsidR="006115AD">
        <w:rPr>
          <w:rFonts w:eastAsia="Times New Roman" w:cs="Arial"/>
          <w:iCs/>
          <w:szCs w:val="21"/>
          <w:lang w:eastAsia="en-GB"/>
        </w:rPr>
        <w:t xml:space="preserve"> done in Magic Mondays as part of Design T</w:t>
      </w:r>
      <w:r w:rsidR="00E95E42">
        <w:rPr>
          <w:rFonts w:eastAsia="Times New Roman" w:cs="Arial"/>
          <w:iCs/>
          <w:szCs w:val="21"/>
          <w:lang w:eastAsia="en-GB"/>
        </w:rPr>
        <w:t>e</w:t>
      </w:r>
      <w:r w:rsidR="006115AD">
        <w:rPr>
          <w:rFonts w:eastAsia="Times New Roman" w:cs="Arial"/>
          <w:iCs/>
          <w:szCs w:val="21"/>
          <w:lang w:eastAsia="en-GB"/>
        </w:rPr>
        <w:t>chnology</w:t>
      </w:r>
      <w:r w:rsidR="00BE6592">
        <w:rPr>
          <w:rFonts w:eastAsia="Times New Roman" w:cs="Arial"/>
          <w:iCs/>
          <w:szCs w:val="21"/>
          <w:lang w:eastAsia="en-GB"/>
        </w:rPr>
        <w:t xml:space="preserve"> (DT)</w:t>
      </w:r>
      <w:r w:rsidR="00E95E42">
        <w:rPr>
          <w:rFonts w:eastAsia="Times New Roman" w:cs="Arial"/>
          <w:iCs/>
          <w:szCs w:val="21"/>
          <w:lang w:eastAsia="en-GB"/>
        </w:rPr>
        <w:t xml:space="preserve">.  </w:t>
      </w:r>
    </w:p>
    <w:p w14:paraId="4119B3F9" w14:textId="08BF5ED7" w:rsidR="00E95E42" w:rsidRDefault="00E95E42"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The Assistant Headteacher (AHT) explained that </w:t>
      </w:r>
      <w:r w:rsidR="00833FD9">
        <w:rPr>
          <w:rFonts w:eastAsia="Times New Roman" w:cs="Arial"/>
          <w:iCs/>
          <w:szCs w:val="21"/>
          <w:lang w:eastAsia="en-GB"/>
        </w:rPr>
        <w:t>Magic Mondays focused on Art in the first two terms of the year and on Design Technology in the third term</w:t>
      </w:r>
      <w:r w:rsidR="00433DDC">
        <w:rPr>
          <w:rFonts w:eastAsia="Times New Roman" w:cs="Arial"/>
          <w:iCs/>
          <w:szCs w:val="21"/>
          <w:lang w:eastAsia="en-GB"/>
        </w:rPr>
        <w:t>.  Design Technology drew on the skills developed though Art</w:t>
      </w:r>
      <w:r w:rsidR="00330DC5">
        <w:rPr>
          <w:rFonts w:eastAsia="Times New Roman" w:cs="Arial"/>
          <w:iCs/>
          <w:szCs w:val="21"/>
          <w:lang w:eastAsia="en-GB"/>
        </w:rPr>
        <w:t>,</w:t>
      </w:r>
      <w:r w:rsidR="00433DDC">
        <w:rPr>
          <w:rFonts w:eastAsia="Times New Roman" w:cs="Arial"/>
          <w:iCs/>
          <w:szCs w:val="21"/>
          <w:lang w:eastAsia="en-GB"/>
        </w:rPr>
        <w:t xml:space="preserve"> but the </w:t>
      </w:r>
      <w:proofErr w:type="gramStart"/>
      <w:r w:rsidR="00433DDC">
        <w:rPr>
          <w:rFonts w:eastAsia="Times New Roman" w:cs="Arial"/>
          <w:iCs/>
          <w:szCs w:val="21"/>
          <w:lang w:eastAsia="en-GB"/>
        </w:rPr>
        <w:t>end produc</w:t>
      </w:r>
      <w:r w:rsidR="00330DC5">
        <w:rPr>
          <w:rFonts w:eastAsia="Times New Roman" w:cs="Arial"/>
          <w:iCs/>
          <w:szCs w:val="21"/>
          <w:lang w:eastAsia="en-GB"/>
        </w:rPr>
        <w:t>t</w:t>
      </w:r>
      <w:proofErr w:type="gramEnd"/>
      <w:r w:rsidR="00433DDC">
        <w:rPr>
          <w:rFonts w:eastAsia="Times New Roman" w:cs="Arial"/>
          <w:iCs/>
          <w:szCs w:val="21"/>
          <w:lang w:eastAsia="en-GB"/>
        </w:rPr>
        <w:t xml:space="preserve"> had to be something </w:t>
      </w:r>
      <w:r w:rsidR="00330DC5">
        <w:rPr>
          <w:rFonts w:eastAsia="Times New Roman" w:cs="Arial"/>
          <w:iCs/>
          <w:szCs w:val="21"/>
          <w:lang w:eastAsia="en-GB"/>
        </w:rPr>
        <w:t>useful</w:t>
      </w:r>
      <w:r w:rsidR="00BE6592">
        <w:rPr>
          <w:rFonts w:eastAsia="Times New Roman" w:cs="Arial"/>
          <w:iCs/>
          <w:szCs w:val="21"/>
          <w:lang w:eastAsia="en-GB"/>
        </w:rPr>
        <w:t xml:space="preserve"> as we</w:t>
      </w:r>
      <w:r w:rsidR="00232E07">
        <w:rPr>
          <w:rFonts w:eastAsia="Times New Roman" w:cs="Arial"/>
          <w:iCs/>
          <w:szCs w:val="21"/>
          <w:lang w:eastAsia="en-GB"/>
        </w:rPr>
        <w:t>l</w:t>
      </w:r>
      <w:r w:rsidR="00BE6592">
        <w:rPr>
          <w:rFonts w:eastAsia="Times New Roman" w:cs="Arial"/>
          <w:iCs/>
          <w:szCs w:val="21"/>
          <w:lang w:eastAsia="en-GB"/>
        </w:rPr>
        <w:t>l as attractive</w:t>
      </w:r>
      <w:r w:rsidR="000976A8">
        <w:rPr>
          <w:rFonts w:eastAsia="Times New Roman" w:cs="Arial"/>
          <w:iCs/>
          <w:szCs w:val="21"/>
          <w:lang w:eastAsia="en-GB"/>
        </w:rPr>
        <w:t xml:space="preserve">, such as a torch, a loaf of bread etc.  </w:t>
      </w:r>
      <w:r w:rsidR="002F1C4A">
        <w:rPr>
          <w:rFonts w:eastAsia="Times New Roman" w:cs="Arial"/>
          <w:iCs/>
          <w:szCs w:val="21"/>
          <w:lang w:eastAsia="en-GB"/>
        </w:rPr>
        <w:t xml:space="preserve">To design a torch, </w:t>
      </w:r>
      <w:r w:rsidR="00354A08">
        <w:rPr>
          <w:rFonts w:eastAsia="Times New Roman" w:cs="Arial"/>
          <w:iCs/>
          <w:szCs w:val="21"/>
          <w:lang w:eastAsia="en-GB"/>
        </w:rPr>
        <w:t>pupils</w:t>
      </w:r>
      <w:r w:rsidR="002F1C4A">
        <w:rPr>
          <w:rFonts w:eastAsia="Times New Roman" w:cs="Arial"/>
          <w:iCs/>
          <w:szCs w:val="21"/>
          <w:lang w:eastAsia="en-GB"/>
        </w:rPr>
        <w:t xml:space="preserve"> had to learn about circuits, think about how to fit the workings into a tube and </w:t>
      </w:r>
      <w:r w:rsidR="00354A08">
        <w:rPr>
          <w:rFonts w:eastAsia="Times New Roman" w:cs="Arial"/>
          <w:iCs/>
          <w:szCs w:val="21"/>
          <w:lang w:eastAsia="en-GB"/>
        </w:rPr>
        <w:t>decorate it.  This was the first DT project that they had undertaken.</w:t>
      </w:r>
    </w:p>
    <w:p w14:paraId="507E0E8F" w14:textId="30A6073E" w:rsidR="00354A08" w:rsidRDefault="00354A08"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A </w:t>
      </w:r>
      <w:r w:rsidR="00BE6592">
        <w:rPr>
          <w:rFonts w:eastAsia="Times New Roman" w:cs="Arial"/>
          <w:iCs/>
          <w:szCs w:val="21"/>
          <w:lang w:eastAsia="en-GB"/>
        </w:rPr>
        <w:t>p</w:t>
      </w:r>
      <w:r>
        <w:rPr>
          <w:rFonts w:eastAsia="Times New Roman" w:cs="Arial"/>
          <w:iCs/>
          <w:szCs w:val="21"/>
          <w:lang w:eastAsia="en-GB"/>
        </w:rPr>
        <w:t xml:space="preserve">upil said that they liked having </w:t>
      </w:r>
      <w:r w:rsidR="00BE6592">
        <w:rPr>
          <w:rFonts w:eastAsia="Times New Roman" w:cs="Arial"/>
          <w:iCs/>
          <w:szCs w:val="21"/>
          <w:lang w:eastAsia="en-GB"/>
        </w:rPr>
        <w:t xml:space="preserve">different books for Art and DT.  </w:t>
      </w:r>
      <w:r w:rsidR="00873FF9">
        <w:rPr>
          <w:rFonts w:eastAsia="Times New Roman" w:cs="Arial"/>
          <w:iCs/>
          <w:szCs w:val="21"/>
          <w:lang w:eastAsia="en-GB"/>
        </w:rPr>
        <w:t>The AH</w:t>
      </w:r>
      <w:r w:rsidR="00232E07">
        <w:rPr>
          <w:rFonts w:eastAsia="Times New Roman" w:cs="Arial"/>
          <w:iCs/>
          <w:szCs w:val="21"/>
          <w:lang w:eastAsia="en-GB"/>
        </w:rPr>
        <w:t>T</w:t>
      </w:r>
      <w:r w:rsidR="00873FF9">
        <w:rPr>
          <w:rFonts w:eastAsia="Times New Roman" w:cs="Arial"/>
          <w:iCs/>
          <w:szCs w:val="21"/>
          <w:lang w:eastAsia="en-GB"/>
        </w:rPr>
        <w:t xml:space="preserve"> explained that all </w:t>
      </w:r>
      <w:r w:rsidR="005819AF">
        <w:rPr>
          <w:rFonts w:eastAsia="Times New Roman" w:cs="Arial"/>
          <w:iCs/>
          <w:szCs w:val="21"/>
          <w:lang w:eastAsia="en-GB"/>
        </w:rPr>
        <w:t>t</w:t>
      </w:r>
      <w:r w:rsidR="00873FF9">
        <w:rPr>
          <w:rFonts w:eastAsia="Times New Roman" w:cs="Arial"/>
          <w:iCs/>
          <w:szCs w:val="21"/>
          <w:lang w:eastAsia="en-GB"/>
        </w:rPr>
        <w:t xml:space="preserve">he artwork that </w:t>
      </w:r>
      <w:r w:rsidR="005819AF">
        <w:rPr>
          <w:rFonts w:eastAsia="Times New Roman" w:cs="Arial"/>
          <w:iCs/>
          <w:szCs w:val="21"/>
          <w:lang w:eastAsia="en-GB"/>
        </w:rPr>
        <w:t>a</w:t>
      </w:r>
      <w:r w:rsidR="00873FF9">
        <w:rPr>
          <w:rFonts w:eastAsia="Times New Roman" w:cs="Arial"/>
          <w:iCs/>
          <w:szCs w:val="21"/>
          <w:lang w:eastAsia="en-GB"/>
        </w:rPr>
        <w:t xml:space="preserve"> pupil produced was in one book, and a new book started whenever necessary.  For DT, </w:t>
      </w:r>
      <w:r w:rsidR="005819AF">
        <w:rPr>
          <w:rFonts w:eastAsia="Times New Roman" w:cs="Arial"/>
          <w:iCs/>
          <w:szCs w:val="21"/>
          <w:lang w:eastAsia="en-GB"/>
        </w:rPr>
        <w:t xml:space="preserve">a single book covered all the DT </w:t>
      </w:r>
      <w:r w:rsidR="00EB5F06">
        <w:rPr>
          <w:rFonts w:eastAsia="Times New Roman" w:cs="Arial"/>
          <w:iCs/>
          <w:szCs w:val="21"/>
          <w:lang w:eastAsia="en-GB"/>
        </w:rPr>
        <w:t>work</w:t>
      </w:r>
      <w:r w:rsidR="005819AF">
        <w:rPr>
          <w:rFonts w:eastAsia="Times New Roman" w:cs="Arial"/>
          <w:iCs/>
          <w:szCs w:val="21"/>
          <w:lang w:eastAsia="en-GB"/>
        </w:rPr>
        <w:t xml:space="preserve"> the pupil produced on all </w:t>
      </w:r>
      <w:r w:rsidR="00EB5F06">
        <w:rPr>
          <w:rFonts w:eastAsia="Times New Roman" w:cs="Arial"/>
          <w:iCs/>
          <w:szCs w:val="21"/>
          <w:lang w:eastAsia="en-GB"/>
        </w:rPr>
        <w:t>topics</w:t>
      </w:r>
      <w:r w:rsidR="005819AF">
        <w:rPr>
          <w:rFonts w:eastAsia="Times New Roman" w:cs="Arial"/>
          <w:iCs/>
          <w:szCs w:val="21"/>
          <w:lang w:eastAsia="en-GB"/>
        </w:rPr>
        <w:t xml:space="preserve"> throughout their school career.</w:t>
      </w:r>
    </w:p>
    <w:p w14:paraId="73D525F1" w14:textId="336B94D3" w:rsidR="00EB5F06" w:rsidRDefault="00EB5F06"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In the current term, all pupils </w:t>
      </w:r>
      <w:r w:rsidR="008F5F78">
        <w:rPr>
          <w:rFonts w:eastAsia="Times New Roman" w:cs="Arial"/>
          <w:iCs/>
          <w:szCs w:val="21"/>
          <w:lang w:eastAsia="en-GB"/>
        </w:rPr>
        <w:t>would be</w:t>
      </w:r>
      <w:r>
        <w:rPr>
          <w:rFonts w:eastAsia="Times New Roman" w:cs="Arial"/>
          <w:iCs/>
          <w:szCs w:val="21"/>
          <w:lang w:eastAsia="en-GB"/>
        </w:rPr>
        <w:t xml:space="preserve"> working on </w:t>
      </w:r>
      <w:r w:rsidR="008F5F78">
        <w:rPr>
          <w:rFonts w:eastAsia="Times New Roman" w:cs="Arial"/>
          <w:iCs/>
          <w:szCs w:val="21"/>
          <w:lang w:eastAsia="en-GB"/>
        </w:rPr>
        <w:t>puppets in their DT lessons</w:t>
      </w:r>
      <w:r w:rsidR="007C15C0">
        <w:rPr>
          <w:rFonts w:eastAsia="Times New Roman" w:cs="Arial"/>
          <w:iCs/>
          <w:szCs w:val="21"/>
          <w:lang w:eastAsia="en-GB"/>
        </w:rPr>
        <w:t>, in ways appropriate to their age</w:t>
      </w:r>
      <w:r w:rsidR="008F5F78">
        <w:rPr>
          <w:rFonts w:eastAsia="Times New Roman" w:cs="Arial"/>
          <w:iCs/>
          <w:szCs w:val="21"/>
          <w:lang w:eastAsia="en-GB"/>
        </w:rPr>
        <w:t xml:space="preserve">.  Key Stage 1 would produce wooden puppets; Lower Key Stage 2 </w:t>
      </w:r>
      <w:r w:rsidR="008F1848">
        <w:rPr>
          <w:rFonts w:eastAsia="Times New Roman" w:cs="Arial"/>
          <w:iCs/>
          <w:szCs w:val="21"/>
          <w:lang w:eastAsia="en-GB"/>
        </w:rPr>
        <w:t xml:space="preserve">sewn puppets based on pre-punched </w:t>
      </w:r>
      <w:r w:rsidR="007C15C0">
        <w:rPr>
          <w:rFonts w:eastAsia="Times New Roman" w:cs="Arial"/>
          <w:iCs/>
          <w:szCs w:val="21"/>
          <w:lang w:eastAsia="en-GB"/>
        </w:rPr>
        <w:t>models</w:t>
      </w:r>
      <w:r w:rsidR="008F1848">
        <w:rPr>
          <w:rFonts w:eastAsia="Times New Roman" w:cs="Arial"/>
          <w:iCs/>
          <w:szCs w:val="21"/>
          <w:lang w:eastAsia="en-GB"/>
        </w:rPr>
        <w:t>; and Upper Key Stage 2 fully sewn puppets</w:t>
      </w:r>
      <w:r w:rsidR="007C15C0">
        <w:rPr>
          <w:rFonts w:eastAsia="Times New Roman" w:cs="Arial"/>
          <w:iCs/>
          <w:szCs w:val="21"/>
          <w:lang w:eastAsia="en-GB"/>
        </w:rPr>
        <w:t xml:space="preserve">.  </w:t>
      </w:r>
    </w:p>
    <w:p w14:paraId="4B0C285E" w14:textId="14D398AA" w:rsidR="007C15C0" w:rsidRDefault="00A12463"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b/>
          <w:bCs/>
          <w:iCs/>
          <w:szCs w:val="21"/>
          <w:u w:val="single"/>
          <w:lang w:eastAsia="en-GB"/>
        </w:rPr>
        <w:t>Asked</w:t>
      </w:r>
      <w:r>
        <w:rPr>
          <w:rFonts w:eastAsia="Times New Roman" w:cs="Arial"/>
          <w:iCs/>
          <w:szCs w:val="21"/>
          <w:lang w:eastAsia="en-GB"/>
        </w:rPr>
        <w:t xml:space="preserve"> how they had found the </w:t>
      </w:r>
      <w:r w:rsidR="00AA7B93">
        <w:rPr>
          <w:rFonts w:eastAsia="Times New Roman" w:cs="Arial"/>
          <w:iCs/>
          <w:szCs w:val="21"/>
          <w:lang w:eastAsia="en-GB"/>
        </w:rPr>
        <w:t>first</w:t>
      </w:r>
      <w:r>
        <w:rPr>
          <w:rFonts w:eastAsia="Times New Roman" w:cs="Arial"/>
          <w:iCs/>
          <w:szCs w:val="21"/>
          <w:lang w:eastAsia="en-GB"/>
        </w:rPr>
        <w:t xml:space="preserve"> DT topic, Year 6 pupils said that it had been </w:t>
      </w:r>
      <w:r w:rsidR="00AA7B93">
        <w:rPr>
          <w:rFonts w:eastAsia="Times New Roman" w:cs="Arial"/>
          <w:iCs/>
          <w:szCs w:val="21"/>
          <w:lang w:eastAsia="en-GB"/>
        </w:rPr>
        <w:t>medium-hard but good.  The change from just d</w:t>
      </w:r>
      <w:r w:rsidR="00FD7B68">
        <w:rPr>
          <w:rFonts w:eastAsia="Times New Roman" w:cs="Arial"/>
          <w:iCs/>
          <w:szCs w:val="21"/>
          <w:lang w:eastAsia="en-GB"/>
        </w:rPr>
        <w:t>o</w:t>
      </w:r>
      <w:r w:rsidR="00AA7B93">
        <w:rPr>
          <w:rFonts w:eastAsia="Times New Roman" w:cs="Arial"/>
          <w:iCs/>
          <w:szCs w:val="21"/>
          <w:lang w:eastAsia="en-GB"/>
        </w:rPr>
        <w:t xml:space="preserve">ing </w:t>
      </w:r>
      <w:r w:rsidR="00061DD4">
        <w:rPr>
          <w:rFonts w:eastAsia="Times New Roman" w:cs="Arial"/>
          <w:iCs/>
          <w:szCs w:val="21"/>
          <w:lang w:eastAsia="en-GB"/>
        </w:rPr>
        <w:t xml:space="preserve">sketches in books to making what they had drawn was </w:t>
      </w:r>
      <w:proofErr w:type="gramStart"/>
      <w:r w:rsidR="00061DD4">
        <w:rPr>
          <w:rFonts w:eastAsia="Times New Roman" w:cs="Arial"/>
          <w:iCs/>
          <w:szCs w:val="21"/>
          <w:lang w:eastAsia="en-GB"/>
        </w:rPr>
        <w:t>weird</w:t>
      </w:r>
      <w:proofErr w:type="gramEnd"/>
      <w:r w:rsidR="00061DD4">
        <w:rPr>
          <w:rFonts w:eastAsia="Times New Roman" w:cs="Arial"/>
          <w:iCs/>
          <w:szCs w:val="21"/>
          <w:lang w:eastAsia="en-GB"/>
        </w:rPr>
        <w:t xml:space="preserve"> but it was nice to have separate books for them – it worked better.</w:t>
      </w:r>
    </w:p>
    <w:p w14:paraId="554C6934" w14:textId="1FC1EDE2" w:rsidR="00061DD4" w:rsidRDefault="00061DD4" w:rsidP="00436A0E">
      <w:pPr>
        <w:pStyle w:val="ListParagraph"/>
        <w:numPr>
          <w:ilvl w:val="3"/>
          <w:numId w:val="18"/>
        </w:numPr>
        <w:spacing w:line="240" w:lineRule="auto"/>
        <w:ind w:left="426" w:right="-897"/>
        <w:contextualSpacing w:val="0"/>
        <w:rPr>
          <w:rFonts w:eastAsia="Times New Roman" w:cs="Arial"/>
          <w:iCs/>
          <w:szCs w:val="21"/>
          <w:lang w:eastAsia="en-GB"/>
        </w:rPr>
      </w:pPr>
      <w:r w:rsidRPr="00061DD4">
        <w:rPr>
          <w:rFonts w:eastAsia="Times New Roman" w:cs="Arial"/>
          <w:iCs/>
          <w:szCs w:val="21"/>
          <w:lang w:eastAsia="en-GB"/>
        </w:rPr>
        <w:t xml:space="preserve">A Year 2 pupil </w:t>
      </w:r>
      <w:r>
        <w:rPr>
          <w:rFonts w:eastAsia="Times New Roman" w:cs="Arial"/>
          <w:iCs/>
          <w:szCs w:val="21"/>
          <w:lang w:eastAsia="en-GB"/>
        </w:rPr>
        <w:t>s</w:t>
      </w:r>
      <w:r w:rsidRPr="00061DD4">
        <w:rPr>
          <w:rFonts w:eastAsia="Times New Roman" w:cs="Arial"/>
          <w:iCs/>
          <w:szCs w:val="21"/>
          <w:lang w:eastAsia="en-GB"/>
        </w:rPr>
        <w:t xml:space="preserve">aid that their favourite </w:t>
      </w:r>
      <w:r>
        <w:rPr>
          <w:rFonts w:eastAsia="Times New Roman" w:cs="Arial"/>
          <w:iCs/>
          <w:szCs w:val="21"/>
          <w:lang w:eastAsia="en-GB"/>
        </w:rPr>
        <w:t xml:space="preserve">lessons were Magic Mondays.  </w:t>
      </w:r>
      <w:r w:rsidRPr="00061DD4">
        <w:rPr>
          <w:rFonts w:eastAsia="Times New Roman" w:cs="Arial"/>
          <w:b/>
          <w:bCs/>
          <w:iCs/>
          <w:szCs w:val="21"/>
          <w:u w:val="single"/>
          <w:lang w:eastAsia="en-GB"/>
        </w:rPr>
        <w:t>Asked</w:t>
      </w:r>
      <w:r w:rsidRPr="00061DD4">
        <w:rPr>
          <w:rFonts w:eastAsia="Times New Roman" w:cs="Arial"/>
          <w:iCs/>
          <w:szCs w:val="21"/>
          <w:lang w:eastAsia="en-GB"/>
        </w:rPr>
        <w:t xml:space="preserve"> </w:t>
      </w:r>
      <w:r>
        <w:rPr>
          <w:rFonts w:eastAsia="Times New Roman" w:cs="Arial"/>
          <w:iCs/>
          <w:szCs w:val="21"/>
          <w:lang w:eastAsia="en-GB"/>
        </w:rPr>
        <w:t>what they liked about it, they said that they liked doing creative things</w:t>
      </w:r>
      <w:r w:rsidR="00274A8F">
        <w:rPr>
          <w:rFonts w:eastAsia="Times New Roman" w:cs="Arial"/>
          <w:iCs/>
          <w:szCs w:val="21"/>
          <w:lang w:eastAsia="en-GB"/>
        </w:rPr>
        <w:t>.  Their favourite piece of work had been when the class had been aske</w:t>
      </w:r>
      <w:r w:rsidR="009749F7">
        <w:rPr>
          <w:rFonts w:eastAsia="Times New Roman" w:cs="Arial"/>
          <w:iCs/>
          <w:szCs w:val="21"/>
          <w:lang w:eastAsia="en-GB"/>
        </w:rPr>
        <w:t>d</w:t>
      </w:r>
      <w:r w:rsidR="00274A8F">
        <w:rPr>
          <w:rFonts w:eastAsia="Times New Roman" w:cs="Arial"/>
          <w:iCs/>
          <w:szCs w:val="21"/>
          <w:lang w:eastAsia="en-GB"/>
        </w:rPr>
        <w:t xml:space="preserve"> to learn all about the Great Fire of </w:t>
      </w:r>
      <w:r w:rsidR="0010458A">
        <w:rPr>
          <w:rFonts w:eastAsia="Times New Roman" w:cs="Arial"/>
          <w:iCs/>
          <w:szCs w:val="21"/>
          <w:lang w:eastAsia="en-GB"/>
        </w:rPr>
        <w:t>London</w:t>
      </w:r>
      <w:r w:rsidR="00274A8F">
        <w:rPr>
          <w:rFonts w:eastAsia="Times New Roman" w:cs="Arial"/>
          <w:iCs/>
          <w:szCs w:val="21"/>
          <w:lang w:eastAsia="en-GB"/>
        </w:rPr>
        <w:t xml:space="preserve"> and imagine the smell of the smoke, the heat of the fire</w:t>
      </w:r>
      <w:r w:rsidR="00FF57C1">
        <w:rPr>
          <w:rFonts w:eastAsia="Times New Roman" w:cs="Arial"/>
          <w:iCs/>
          <w:szCs w:val="21"/>
          <w:lang w:eastAsia="en-GB"/>
        </w:rPr>
        <w:t>.  They had been asked to use adjectives – the child g</w:t>
      </w:r>
      <w:r w:rsidR="009749F7">
        <w:rPr>
          <w:rFonts w:eastAsia="Times New Roman" w:cs="Arial"/>
          <w:iCs/>
          <w:szCs w:val="21"/>
          <w:lang w:eastAsia="en-GB"/>
        </w:rPr>
        <w:t>a</w:t>
      </w:r>
      <w:r w:rsidR="00FF57C1">
        <w:rPr>
          <w:rFonts w:eastAsia="Times New Roman" w:cs="Arial"/>
          <w:iCs/>
          <w:szCs w:val="21"/>
          <w:lang w:eastAsia="en-GB"/>
        </w:rPr>
        <w:t>ve examples – and had imagined how people would be feeling</w:t>
      </w:r>
      <w:r w:rsidR="002E0360">
        <w:rPr>
          <w:rFonts w:eastAsia="Times New Roman" w:cs="Arial"/>
          <w:iCs/>
          <w:szCs w:val="21"/>
          <w:lang w:eastAsia="en-GB"/>
        </w:rPr>
        <w:t xml:space="preserve">.  The fire had happened in a bakery because the baker forgot </w:t>
      </w:r>
      <w:r w:rsidR="002E0360">
        <w:rPr>
          <w:rFonts w:eastAsia="Times New Roman" w:cs="Arial"/>
          <w:iCs/>
          <w:szCs w:val="21"/>
          <w:lang w:eastAsia="en-GB"/>
        </w:rPr>
        <w:lastRenderedPageBreak/>
        <w:t>to sh</w:t>
      </w:r>
      <w:r w:rsidR="0010458A">
        <w:rPr>
          <w:rFonts w:eastAsia="Times New Roman" w:cs="Arial"/>
          <w:iCs/>
          <w:szCs w:val="21"/>
          <w:lang w:eastAsia="en-GB"/>
        </w:rPr>
        <w:t>u</w:t>
      </w:r>
      <w:r w:rsidR="002E0360">
        <w:rPr>
          <w:rFonts w:eastAsia="Times New Roman" w:cs="Arial"/>
          <w:iCs/>
          <w:szCs w:val="21"/>
          <w:lang w:eastAsia="en-GB"/>
        </w:rPr>
        <w:t>t the oven because he had been so tired.  He had escaped over the roof, but a neighbour had died</w:t>
      </w:r>
      <w:r w:rsidR="003D4982">
        <w:rPr>
          <w:rFonts w:eastAsia="Times New Roman" w:cs="Arial"/>
          <w:iCs/>
          <w:szCs w:val="21"/>
          <w:lang w:eastAsia="en-GB"/>
        </w:rPr>
        <w:t xml:space="preserve">. </w:t>
      </w:r>
      <w:r w:rsidR="003E125D">
        <w:rPr>
          <w:rFonts w:eastAsia="Times New Roman" w:cs="Arial"/>
          <w:iCs/>
          <w:szCs w:val="21"/>
          <w:lang w:eastAsia="en-GB"/>
        </w:rPr>
        <w:t xml:space="preserve"> People had pulled houses down to stop the spread of the fire, but it had </w:t>
      </w:r>
      <w:r w:rsidR="0010458A">
        <w:rPr>
          <w:rFonts w:eastAsia="Times New Roman" w:cs="Arial"/>
          <w:iCs/>
          <w:szCs w:val="21"/>
          <w:lang w:eastAsia="en-GB"/>
        </w:rPr>
        <w:t>not</w:t>
      </w:r>
      <w:r w:rsidR="003E125D">
        <w:rPr>
          <w:rFonts w:eastAsia="Times New Roman" w:cs="Arial"/>
          <w:iCs/>
          <w:szCs w:val="21"/>
          <w:lang w:eastAsia="en-GB"/>
        </w:rPr>
        <w:t xml:space="preserve"> worked because the wind had carried the </w:t>
      </w:r>
      <w:r w:rsidR="0010458A">
        <w:rPr>
          <w:rFonts w:eastAsia="Times New Roman" w:cs="Arial"/>
          <w:iCs/>
          <w:szCs w:val="21"/>
          <w:lang w:eastAsia="en-GB"/>
        </w:rPr>
        <w:t>flames</w:t>
      </w:r>
      <w:r w:rsidR="003E125D">
        <w:rPr>
          <w:rFonts w:eastAsia="Times New Roman" w:cs="Arial"/>
          <w:iCs/>
          <w:szCs w:val="21"/>
          <w:lang w:eastAsia="en-GB"/>
        </w:rPr>
        <w:t>.</w:t>
      </w:r>
      <w:r w:rsidR="0010458A">
        <w:rPr>
          <w:rFonts w:eastAsia="Times New Roman" w:cs="Arial"/>
          <w:iCs/>
          <w:szCs w:val="21"/>
          <w:lang w:eastAsia="en-GB"/>
        </w:rPr>
        <w:t xml:space="preserve">  </w:t>
      </w:r>
      <w:r w:rsidR="003D4982">
        <w:rPr>
          <w:rFonts w:eastAsia="Times New Roman" w:cs="Arial"/>
          <w:iCs/>
          <w:szCs w:val="21"/>
          <w:lang w:eastAsia="en-GB"/>
        </w:rPr>
        <w:t xml:space="preserve"> </w:t>
      </w:r>
      <w:r w:rsidR="003D4982">
        <w:rPr>
          <w:rFonts w:eastAsia="Times New Roman" w:cs="Arial"/>
          <w:b/>
          <w:bCs/>
          <w:iCs/>
          <w:szCs w:val="21"/>
          <w:u w:val="single"/>
          <w:lang w:eastAsia="en-GB"/>
        </w:rPr>
        <w:t>Asked</w:t>
      </w:r>
      <w:r w:rsidR="003D4982">
        <w:rPr>
          <w:rFonts w:eastAsia="Times New Roman" w:cs="Arial"/>
          <w:iCs/>
          <w:szCs w:val="21"/>
          <w:lang w:eastAsia="en-GB"/>
        </w:rPr>
        <w:t xml:space="preserve"> how this made the child feel, they said that they had not felt very good about all the bad things that had happened.  </w:t>
      </w:r>
      <w:r w:rsidR="003D4982">
        <w:rPr>
          <w:rFonts w:eastAsia="Times New Roman" w:cs="Arial"/>
          <w:b/>
          <w:bCs/>
          <w:iCs/>
          <w:szCs w:val="21"/>
          <w:u w:val="single"/>
          <w:lang w:eastAsia="en-GB"/>
        </w:rPr>
        <w:t>Asked</w:t>
      </w:r>
      <w:r w:rsidR="003D4982">
        <w:rPr>
          <w:rFonts w:eastAsia="Times New Roman" w:cs="Arial"/>
          <w:iCs/>
          <w:szCs w:val="21"/>
          <w:lang w:eastAsia="en-GB"/>
        </w:rPr>
        <w:t xml:space="preserve"> whether society had </w:t>
      </w:r>
      <w:r w:rsidR="00025668">
        <w:rPr>
          <w:rFonts w:eastAsia="Times New Roman" w:cs="Arial"/>
          <w:iCs/>
          <w:szCs w:val="21"/>
          <w:lang w:eastAsia="en-GB"/>
        </w:rPr>
        <w:t>l</w:t>
      </w:r>
      <w:r w:rsidR="003D4982">
        <w:rPr>
          <w:rFonts w:eastAsia="Times New Roman" w:cs="Arial"/>
          <w:iCs/>
          <w:szCs w:val="21"/>
          <w:lang w:eastAsia="en-GB"/>
        </w:rPr>
        <w:t xml:space="preserve">earned anything </w:t>
      </w:r>
      <w:r w:rsidR="0010458A">
        <w:rPr>
          <w:rFonts w:eastAsia="Times New Roman" w:cs="Arial"/>
          <w:iCs/>
          <w:szCs w:val="21"/>
          <w:lang w:eastAsia="en-GB"/>
        </w:rPr>
        <w:t>from</w:t>
      </w:r>
      <w:r w:rsidR="003D4982">
        <w:rPr>
          <w:rFonts w:eastAsia="Times New Roman" w:cs="Arial"/>
          <w:iCs/>
          <w:szCs w:val="21"/>
          <w:lang w:eastAsia="en-GB"/>
        </w:rPr>
        <w:t xml:space="preserve"> the Great Fire to make things </w:t>
      </w:r>
      <w:r w:rsidR="00A92974">
        <w:rPr>
          <w:rFonts w:eastAsia="Times New Roman" w:cs="Arial"/>
          <w:iCs/>
          <w:szCs w:val="21"/>
          <w:lang w:eastAsia="en-GB"/>
        </w:rPr>
        <w:t>s</w:t>
      </w:r>
      <w:r w:rsidR="003D4982">
        <w:rPr>
          <w:rFonts w:eastAsia="Times New Roman" w:cs="Arial"/>
          <w:iCs/>
          <w:szCs w:val="21"/>
          <w:lang w:eastAsia="en-GB"/>
        </w:rPr>
        <w:t>afer</w:t>
      </w:r>
      <w:r w:rsidR="00A92974">
        <w:rPr>
          <w:rFonts w:eastAsia="Times New Roman" w:cs="Arial"/>
          <w:iCs/>
          <w:szCs w:val="21"/>
          <w:lang w:eastAsia="en-GB"/>
        </w:rPr>
        <w:t xml:space="preserve"> now, </w:t>
      </w:r>
      <w:r w:rsidR="00287804">
        <w:rPr>
          <w:rFonts w:eastAsia="Times New Roman" w:cs="Arial"/>
          <w:iCs/>
          <w:szCs w:val="21"/>
          <w:lang w:eastAsia="en-GB"/>
        </w:rPr>
        <w:t>children</w:t>
      </w:r>
      <w:r w:rsidR="00A92974">
        <w:rPr>
          <w:rFonts w:eastAsia="Times New Roman" w:cs="Arial"/>
          <w:iCs/>
          <w:szCs w:val="21"/>
          <w:lang w:eastAsia="en-GB"/>
        </w:rPr>
        <w:t xml:space="preserve"> said that we now had better fire engines; </w:t>
      </w:r>
      <w:r w:rsidR="00025668">
        <w:rPr>
          <w:rFonts w:eastAsia="Times New Roman" w:cs="Arial"/>
          <w:iCs/>
          <w:szCs w:val="21"/>
          <w:lang w:eastAsia="en-GB"/>
        </w:rPr>
        <w:t xml:space="preserve">and </w:t>
      </w:r>
      <w:r w:rsidR="00A92974">
        <w:rPr>
          <w:rFonts w:eastAsia="Times New Roman" w:cs="Arial"/>
          <w:iCs/>
          <w:szCs w:val="21"/>
          <w:lang w:eastAsia="en-GB"/>
        </w:rPr>
        <w:t>we no longer made houses from wood</w:t>
      </w:r>
      <w:r w:rsidR="00287804">
        <w:rPr>
          <w:rFonts w:eastAsia="Times New Roman" w:cs="Arial"/>
          <w:iCs/>
          <w:szCs w:val="21"/>
          <w:lang w:eastAsia="en-GB"/>
        </w:rPr>
        <w:t xml:space="preserve"> but used bricks instead.  </w:t>
      </w:r>
    </w:p>
    <w:p w14:paraId="3CE63005" w14:textId="1FEE69A0" w:rsidR="00287804" w:rsidRDefault="00287804"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A </w:t>
      </w:r>
      <w:r w:rsidR="0010458A">
        <w:rPr>
          <w:rFonts w:eastAsia="Times New Roman" w:cs="Arial"/>
          <w:iCs/>
          <w:szCs w:val="21"/>
          <w:lang w:eastAsia="en-GB"/>
        </w:rPr>
        <w:t>child</w:t>
      </w:r>
      <w:r>
        <w:rPr>
          <w:rFonts w:eastAsia="Times New Roman" w:cs="Arial"/>
          <w:iCs/>
          <w:szCs w:val="21"/>
          <w:lang w:eastAsia="en-GB"/>
        </w:rPr>
        <w:t xml:space="preserve"> said that people had buried their favourite things in the garden so they </w:t>
      </w:r>
      <w:r w:rsidR="0010458A">
        <w:rPr>
          <w:rFonts w:eastAsia="Times New Roman" w:cs="Arial"/>
          <w:iCs/>
          <w:szCs w:val="21"/>
          <w:lang w:eastAsia="en-GB"/>
        </w:rPr>
        <w:t>could</w:t>
      </w:r>
      <w:r>
        <w:rPr>
          <w:rFonts w:eastAsia="Times New Roman" w:cs="Arial"/>
          <w:iCs/>
          <w:szCs w:val="21"/>
          <w:lang w:eastAsia="en-GB"/>
        </w:rPr>
        <w:t xml:space="preserve"> dig them up afterwards</w:t>
      </w:r>
      <w:r w:rsidR="00D96537">
        <w:rPr>
          <w:rFonts w:eastAsia="Times New Roman" w:cs="Arial"/>
          <w:iCs/>
          <w:szCs w:val="21"/>
          <w:lang w:eastAsia="en-GB"/>
        </w:rPr>
        <w:t>, an</w:t>
      </w:r>
      <w:r w:rsidR="009E3656">
        <w:rPr>
          <w:rFonts w:eastAsia="Times New Roman" w:cs="Arial"/>
          <w:iCs/>
          <w:szCs w:val="21"/>
          <w:lang w:eastAsia="en-GB"/>
        </w:rPr>
        <w:t>d</w:t>
      </w:r>
      <w:r w:rsidR="00D96537">
        <w:rPr>
          <w:rFonts w:eastAsia="Times New Roman" w:cs="Arial"/>
          <w:iCs/>
          <w:szCs w:val="21"/>
          <w:lang w:eastAsia="en-GB"/>
        </w:rPr>
        <w:t xml:space="preserve"> they had hidden things in </w:t>
      </w:r>
      <w:r w:rsidR="009E3656">
        <w:rPr>
          <w:rFonts w:eastAsia="Times New Roman" w:cs="Arial"/>
          <w:iCs/>
          <w:szCs w:val="21"/>
          <w:lang w:eastAsia="en-GB"/>
        </w:rPr>
        <w:t xml:space="preserve">(the chid looked this up in their book) </w:t>
      </w:r>
      <w:r w:rsidR="00D96537">
        <w:rPr>
          <w:rFonts w:eastAsia="Times New Roman" w:cs="Arial"/>
          <w:iCs/>
          <w:szCs w:val="21"/>
          <w:lang w:eastAsia="en-GB"/>
        </w:rPr>
        <w:t>the Cathedral</w:t>
      </w:r>
      <w:r>
        <w:rPr>
          <w:rFonts w:eastAsia="Times New Roman" w:cs="Arial"/>
          <w:iCs/>
          <w:szCs w:val="21"/>
          <w:lang w:eastAsia="en-GB"/>
        </w:rPr>
        <w:t>.  Pe</w:t>
      </w:r>
      <w:r w:rsidR="0010458A">
        <w:rPr>
          <w:rFonts w:eastAsia="Times New Roman" w:cs="Arial"/>
          <w:iCs/>
          <w:szCs w:val="21"/>
          <w:lang w:eastAsia="en-GB"/>
        </w:rPr>
        <w:t>p</w:t>
      </w:r>
      <w:r>
        <w:rPr>
          <w:rFonts w:eastAsia="Times New Roman" w:cs="Arial"/>
          <w:iCs/>
          <w:szCs w:val="21"/>
          <w:lang w:eastAsia="en-GB"/>
        </w:rPr>
        <w:t xml:space="preserve">ys had buried his </w:t>
      </w:r>
      <w:r w:rsidR="0010458A">
        <w:rPr>
          <w:rFonts w:eastAsia="Times New Roman" w:cs="Arial"/>
          <w:iCs/>
          <w:szCs w:val="21"/>
          <w:lang w:eastAsia="en-GB"/>
        </w:rPr>
        <w:t>favourite</w:t>
      </w:r>
      <w:r>
        <w:rPr>
          <w:rFonts w:eastAsia="Times New Roman" w:cs="Arial"/>
          <w:iCs/>
          <w:szCs w:val="21"/>
          <w:lang w:eastAsia="en-GB"/>
        </w:rPr>
        <w:t xml:space="preserve"> wine </w:t>
      </w:r>
      <w:r w:rsidR="0010458A">
        <w:rPr>
          <w:rFonts w:eastAsia="Times New Roman" w:cs="Arial"/>
          <w:iCs/>
          <w:szCs w:val="21"/>
          <w:lang w:eastAsia="en-GB"/>
        </w:rPr>
        <w:t>glasses</w:t>
      </w:r>
      <w:r w:rsidR="00A551FB">
        <w:rPr>
          <w:rFonts w:eastAsia="Times New Roman" w:cs="Arial"/>
          <w:iCs/>
          <w:szCs w:val="21"/>
          <w:lang w:eastAsia="en-GB"/>
        </w:rPr>
        <w:t xml:space="preserve"> and some cheese.  He </w:t>
      </w:r>
      <w:r w:rsidR="0010458A">
        <w:rPr>
          <w:rFonts w:eastAsia="Times New Roman" w:cs="Arial"/>
          <w:iCs/>
          <w:szCs w:val="21"/>
          <w:lang w:eastAsia="en-GB"/>
        </w:rPr>
        <w:t>kept</w:t>
      </w:r>
      <w:r w:rsidR="00A551FB">
        <w:rPr>
          <w:rFonts w:eastAsia="Times New Roman" w:cs="Arial"/>
          <w:iCs/>
          <w:szCs w:val="21"/>
          <w:lang w:eastAsia="en-GB"/>
        </w:rPr>
        <w:t xml:space="preserve"> his diary in code or in French so no-one would know what he </w:t>
      </w:r>
      <w:r w:rsidR="0010458A">
        <w:rPr>
          <w:rFonts w:eastAsia="Times New Roman" w:cs="Arial"/>
          <w:iCs/>
          <w:szCs w:val="21"/>
          <w:lang w:eastAsia="en-GB"/>
        </w:rPr>
        <w:t>had</w:t>
      </w:r>
      <w:r w:rsidR="00A551FB">
        <w:rPr>
          <w:rFonts w:eastAsia="Times New Roman" w:cs="Arial"/>
          <w:iCs/>
          <w:szCs w:val="21"/>
          <w:lang w:eastAsia="en-GB"/>
        </w:rPr>
        <w:t xml:space="preserve"> written.  He wrote down everything that happened and how he felt.</w:t>
      </w:r>
      <w:r w:rsidR="003E125D">
        <w:rPr>
          <w:rFonts w:eastAsia="Times New Roman" w:cs="Arial"/>
          <w:iCs/>
          <w:szCs w:val="21"/>
          <w:lang w:eastAsia="en-GB"/>
        </w:rPr>
        <w:t xml:space="preserve">  </w:t>
      </w:r>
    </w:p>
    <w:p w14:paraId="7E2AAFCE" w14:textId="6AA62AD0" w:rsidR="0079600E" w:rsidRDefault="0079600E"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A Year 4 child said that the</w:t>
      </w:r>
      <w:r w:rsidR="0038376F">
        <w:rPr>
          <w:rFonts w:eastAsia="Times New Roman" w:cs="Arial"/>
          <w:iCs/>
          <w:szCs w:val="21"/>
          <w:lang w:eastAsia="en-GB"/>
        </w:rPr>
        <w:t>ir</w:t>
      </w:r>
      <w:r>
        <w:rPr>
          <w:rFonts w:eastAsia="Times New Roman" w:cs="Arial"/>
          <w:iCs/>
          <w:szCs w:val="21"/>
          <w:lang w:eastAsia="en-GB"/>
        </w:rPr>
        <w:t xml:space="preserve"> most recent topic had been Ancient Greece</w:t>
      </w:r>
      <w:r w:rsidR="000C0E48">
        <w:rPr>
          <w:rFonts w:eastAsia="Times New Roman" w:cs="Arial"/>
          <w:iCs/>
          <w:szCs w:val="21"/>
          <w:lang w:eastAsia="en-GB"/>
        </w:rPr>
        <w:t xml:space="preserve">.  They had learned about how the Olympics had started.  The child showed in </w:t>
      </w:r>
      <w:r w:rsidR="006642B9">
        <w:rPr>
          <w:rFonts w:eastAsia="Times New Roman" w:cs="Arial"/>
          <w:iCs/>
          <w:szCs w:val="21"/>
          <w:lang w:eastAsia="en-GB"/>
        </w:rPr>
        <w:t>his</w:t>
      </w:r>
      <w:r w:rsidR="000C0E48">
        <w:rPr>
          <w:rFonts w:eastAsia="Times New Roman" w:cs="Arial"/>
          <w:iCs/>
          <w:szCs w:val="21"/>
          <w:lang w:eastAsia="en-GB"/>
        </w:rPr>
        <w:t xml:space="preserve"> book how </w:t>
      </w:r>
      <w:r w:rsidR="00661DE9">
        <w:rPr>
          <w:rFonts w:eastAsia="Times New Roman" w:cs="Arial"/>
          <w:iCs/>
          <w:szCs w:val="21"/>
          <w:lang w:eastAsia="en-GB"/>
        </w:rPr>
        <w:t xml:space="preserve">pupils were asked to write down what they already knew about the topic, what they wanted to know and then what they had learned.  </w:t>
      </w:r>
      <w:r w:rsidR="00ED28C2">
        <w:rPr>
          <w:rFonts w:eastAsia="Times New Roman" w:cs="Arial"/>
          <w:b/>
          <w:bCs/>
          <w:iCs/>
          <w:szCs w:val="21"/>
          <w:u w:val="single"/>
          <w:lang w:eastAsia="en-GB"/>
        </w:rPr>
        <w:t>Asked</w:t>
      </w:r>
      <w:r w:rsidR="00ED28C2">
        <w:rPr>
          <w:rFonts w:eastAsia="Times New Roman" w:cs="Arial"/>
          <w:iCs/>
          <w:szCs w:val="21"/>
          <w:lang w:eastAsia="en-GB"/>
        </w:rPr>
        <w:t xml:space="preserve"> what they had wanted to know,</w:t>
      </w:r>
      <w:r w:rsidR="00ED28C2" w:rsidRPr="00ED28C2">
        <w:rPr>
          <w:rFonts w:eastAsia="Times New Roman" w:cs="Arial"/>
          <w:iCs/>
          <w:szCs w:val="21"/>
          <w:lang w:eastAsia="en-GB"/>
        </w:rPr>
        <w:t xml:space="preserve"> </w:t>
      </w:r>
      <w:r w:rsidR="00ED28C2">
        <w:rPr>
          <w:rFonts w:eastAsia="Times New Roman" w:cs="Arial"/>
          <w:iCs/>
          <w:szCs w:val="21"/>
          <w:lang w:eastAsia="en-GB"/>
        </w:rPr>
        <w:t xml:space="preserve">the child said that </w:t>
      </w:r>
      <w:r w:rsidR="00D12E57">
        <w:rPr>
          <w:rFonts w:eastAsia="Times New Roman" w:cs="Arial"/>
          <w:iCs/>
          <w:szCs w:val="21"/>
          <w:lang w:eastAsia="en-GB"/>
        </w:rPr>
        <w:t>he</w:t>
      </w:r>
      <w:r w:rsidR="006642B9">
        <w:rPr>
          <w:rFonts w:eastAsia="Times New Roman" w:cs="Arial"/>
          <w:iCs/>
          <w:szCs w:val="21"/>
          <w:lang w:eastAsia="en-GB"/>
        </w:rPr>
        <w:t xml:space="preserve"> had wanted to know whether football was an Olympic sport: </w:t>
      </w:r>
      <w:r w:rsidR="00D12E57">
        <w:rPr>
          <w:rFonts w:eastAsia="Times New Roman" w:cs="Arial"/>
          <w:iCs/>
          <w:szCs w:val="21"/>
          <w:lang w:eastAsia="en-GB"/>
        </w:rPr>
        <w:t xml:space="preserve">he did </w:t>
      </w:r>
      <w:r w:rsidR="00D37677">
        <w:rPr>
          <w:rFonts w:eastAsia="Times New Roman" w:cs="Arial"/>
          <w:iCs/>
          <w:szCs w:val="21"/>
          <w:lang w:eastAsia="en-GB"/>
        </w:rPr>
        <w:t>not</w:t>
      </w:r>
      <w:r w:rsidR="00D12E57">
        <w:rPr>
          <w:rFonts w:eastAsia="Times New Roman" w:cs="Arial"/>
          <w:iCs/>
          <w:szCs w:val="21"/>
          <w:lang w:eastAsia="en-GB"/>
        </w:rPr>
        <w:t xml:space="preserve"> think it was, because there were already a lot of football competitions.  Asked whether we had enough</w:t>
      </w:r>
      <w:r w:rsidR="00D37677">
        <w:rPr>
          <w:rFonts w:eastAsia="Times New Roman" w:cs="Arial"/>
          <w:iCs/>
          <w:szCs w:val="21"/>
          <w:lang w:eastAsia="en-GB"/>
        </w:rPr>
        <w:t>, he said that we needed more!</w:t>
      </w:r>
    </w:p>
    <w:p w14:paraId="420935B4" w14:textId="0F94FCA2" w:rsidR="00D37677" w:rsidRDefault="00D37677" w:rsidP="00436A0E">
      <w:pPr>
        <w:pStyle w:val="ListParagraph"/>
        <w:numPr>
          <w:ilvl w:val="3"/>
          <w:numId w:val="18"/>
        </w:numPr>
        <w:spacing w:line="240" w:lineRule="auto"/>
        <w:ind w:left="426" w:right="-897"/>
        <w:contextualSpacing w:val="0"/>
        <w:rPr>
          <w:rFonts w:eastAsia="Times New Roman" w:cs="Arial"/>
          <w:iCs/>
          <w:szCs w:val="21"/>
          <w:lang w:eastAsia="en-GB"/>
        </w:rPr>
      </w:pPr>
      <w:r w:rsidRPr="004D45FB">
        <w:rPr>
          <w:rFonts w:eastAsia="Times New Roman" w:cs="Arial"/>
          <w:b/>
          <w:bCs/>
          <w:iCs/>
          <w:szCs w:val="21"/>
          <w:u w:val="single"/>
          <w:lang w:eastAsia="en-GB"/>
        </w:rPr>
        <w:t>Asked</w:t>
      </w:r>
      <w:r>
        <w:rPr>
          <w:rFonts w:eastAsia="Times New Roman" w:cs="Arial"/>
          <w:iCs/>
          <w:szCs w:val="21"/>
          <w:lang w:eastAsia="en-GB"/>
        </w:rPr>
        <w:t xml:space="preserve"> about </w:t>
      </w:r>
      <w:r w:rsidR="00890A02">
        <w:rPr>
          <w:rFonts w:eastAsia="Times New Roman" w:cs="Arial"/>
          <w:iCs/>
          <w:szCs w:val="21"/>
          <w:lang w:eastAsia="en-GB"/>
        </w:rPr>
        <w:t xml:space="preserve">their favourite parts of the topic, Year 4 children said that they liked learning about Athens and Sparta – they had not known that Sparta was a Thing.  </w:t>
      </w:r>
      <w:r w:rsidR="004D45FB">
        <w:rPr>
          <w:rFonts w:eastAsia="Times New Roman" w:cs="Arial"/>
          <w:iCs/>
          <w:szCs w:val="21"/>
          <w:lang w:eastAsia="en-GB"/>
        </w:rPr>
        <w:t>The boys in Sparta had to go to war – they had no choice – and they had only one set of clothes for their whole life.</w:t>
      </w:r>
    </w:p>
    <w:p w14:paraId="3D2B2BDE" w14:textId="44A33D44" w:rsidR="004D45FB" w:rsidRPr="004D13ED" w:rsidRDefault="00FA4C13" w:rsidP="004D13ED">
      <w:pPr>
        <w:pStyle w:val="ListParagraph"/>
        <w:numPr>
          <w:ilvl w:val="3"/>
          <w:numId w:val="18"/>
        </w:numPr>
        <w:spacing w:line="240" w:lineRule="auto"/>
        <w:ind w:left="426" w:right="-897"/>
        <w:contextualSpacing w:val="0"/>
        <w:rPr>
          <w:rFonts w:eastAsia="Times New Roman" w:cs="Arial"/>
          <w:iCs/>
          <w:szCs w:val="21"/>
          <w:lang w:eastAsia="en-GB"/>
        </w:rPr>
      </w:pPr>
      <w:r w:rsidRPr="004D13ED">
        <w:rPr>
          <w:rFonts w:eastAsia="Times New Roman" w:cs="Arial"/>
          <w:b/>
          <w:bCs/>
          <w:iCs/>
          <w:szCs w:val="21"/>
          <w:u w:val="single"/>
          <w:lang w:eastAsia="en-GB"/>
        </w:rPr>
        <w:t>Asked</w:t>
      </w:r>
      <w:r w:rsidRPr="004D13ED">
        <w:rPr>
          <w:rFonts w:eastAsia="Times New Roman" w:cs="Arial"/>
          <w:iCs/>
          <w:szCs w:val="21"/>
          <w:lang w:eastAsia="en-GB"/>
        </w:rPr>
        <w:t xml:space="preserve"> how they had found out about the things they had wanted to know about the Olympics, </w:t>
      </w:r>
      <w:r w:rsidR="004D13ED" w:rsidRPr="004D13ED">
        <w:rPr>
          <w:rFonts w:eastAsia="Times New Roman" w:cs="Arial"/>
          <w:iCs/>
          <w:szCs w:val="21"/>
          <w:lang w:eastAsia="en-GB"/>
        </w:rPr>
        <w:t xml:space="preserve">a </w:t>
      </w:r>
      <w:r w:rsidRPr="004D13ED">
        <w:rPr>
          <w:rFonts w:eastAsia="Times New Roman" w:cs="Arial"/>
          <w:iCs/>
          <w:szCs w:val="21"/>
          <w:lang w:eastAsia="en-GB"/>
        </w:rPr>
        <w:t xml:space="preserve">Year 4 </w:t>
      </w:r>
      <w:r w:rsidR="004D13ED" w:rsidRPr="004D13ED">
        <w:rPr>
          <w:rFonts w:eastAsia="Times New Roman" w:cs="Arial"/>
          <w:iCs/>
          <w:szCs w:val="21"/>
          <w:lang w:eastAsia="en-GB"/>
        </w:rPr>
        <w:t>pupil</w:t>
      </w:r>
      <w:r w:rsidRPr="004D13ED">
        <w:rPr>
          <w:rFonts w:eastAsia="Times New Roman" w:cs="Arial"/>
          <w:iCs/>
          <w:szCs w:val="21"/>
          <w:lang w:eastAsia="en-GB"/>
        </w:rPr>
        <w:t xml:space="preserve"> said that </w:t>
      </w:r>
      <w:r w:rsidR="004D13ED" w:rsidRPr="004D13ED">
        <w:rPr>
          <w:rFonts w:eastAsia="Times New Roman" w:cs="Arial"/>
          <w:iCs/>
          <w:szCs w:val="21"/>
          <w:lang w:eastAsia="en-GB"/>
        </w:rPr>
        <w:t xml:space="preserve">he </w:t>
      </w:r>
      <w:r w:rsidRPr="004D13ED">
        <w:rPr>
          <w:rFonts w:eastAsia="Times New Roman" w:cs="Arial"/>
          <w:iCs/>
          <w:szCs w:val="21"/>
          <w:lang w:eastAsia="en-GB"/>
        </w:rPr>
        <w:t xml:space="preserve">had known a lot already </w:t>
      </w:r>
      <w:r w:rsidR="004D13ED">
        <w:rPr>
          <w:rFonts w:eastAsia="Times New Roman" w:cs="Arial"/>
          <w:iCs/>
          <w:szCs w:val="21"/>
          <w:lang w:eastAsia="en-GB"/>
        </w:rPr>
        <w:t>from</w:t>
      </w:r>
      <w:r w:rsidRPr="004D13ED">
        <w:rPr>
          <w:rFonts w:eastAsia="Times New Roman" w:cs="Arial"/>
          <w:iCs/>
          <w:szCs w:val="21"/>
          <w:lang w:eastAsia="en-GB"/>
        </w:rPr>
        <w:t xml:space="preserve"> television.  </w:t>
      </w:r>
      <w:r w:rsidR="004D13ED">
        <w:rPr>
          <w:rFonts w:eastAsia="Times New Roman" w:cs="Arial"/>
          <w:iCs/>
          <w:szCs w:val="21"/>
          <w:lang w:eastAsia="en-GB"/>
        </w:rPr>
        <w:t>Pupils</w:t>
      </w:r>
      <w:r w:rsidR="00E1308C" w:rsidRPr="004D13ED">
        <w:rPr>
          <w:rFonts w:eastAsia="Times New Roman" w:cs="Arial"/>
          <w:iCs/>
          <w:szCs w:val="21"/>
          <w:lang w:eastAsia="en-GB"/>
        </w:rPr>
        <w:t xml:space="preserve"> looked up more information.  The HoS aid that</w:t>
      </w:r>
      <w:r w:rsidR="000B6A6C" w:rsidRPr="004D13ED">
        <w:rPr>
          <w:rFonts w:eastAsia="Times New Roman" w:cs="Arial"/>
          <w:iCs/>
          <w:szCs w:val="21"/>
          <w:lang w:eastAsia="en-GB"/>
        </w:rPr>
        <w:t xml:space="preserve"> a lot of the Reading </w:t>
      </w:r>
      <w:proofErr w:type="gramStart"/>
      <w:r w:rsidR="000B6A6C" w:rsidRPr="004D13ED">
        <w:rPr>
          <w:rFonts w:eastAsia="Times New Roman" w:cs="Arial"/>
          <w:iCs/>
          <w:szCs w:val="21"/>
          <w:lang w:eastAsia="en-GB"/>
        </w:rPr>
        <w:t>For</w:t>
      </w:r>
      <w:proofErr w:type="gramEnd"/>
      <w:r w:rsidR="000B6A6C" w:rsidRPr="004D13ED">
        <w:rPr>
          <w:rFonts w:eastAsia="Times New Roman" w:cs="Arial"/>
          <w:iCs/>
          <w:szCs w:val="21"/>
          <w:lang w:eastAsia="en-GB"/>
        </w:rPr>
        <w:t xml:space="preserve"> Pleasure books were linked to the topics. </w:t>
      </w:r>
    </w:p>
    <w:p w14:paraId="3EEB1D52" w14:textId="740264CA" w:rsidR="000B6A6C" w:rsidRDefault="000B6A6C" w:rsidP="00436A0E">
      <w:pPr>
        <w:pStyle w:val="ListParagraph"/>
        <w:numPr>
          <w:ilvl w:val="3"/>
          <w:numId w:val="18"/>
        </w:numPr>
        <w:spacing w:line="240" w:lineRule="auto"/>
        <w:ind w:left="426" w:right="-897"/>
        <w:contextualSpacing w:val="0"/>
        <w:rPr>
          <w:rFonts w:eastAsia="Times New Roman" w:cs="Arial"/>
          <w:iCs/>
          <w:szCs w:val="21"/>
          <w:lang w:eastAsia="en-GB"/>
        </w:rPr>
      </w:pPr>
      <w:r w:rsidRPr="000B6A6C">
        <w:rPr>
          <w:rFonts w:eastAsia="Times New Roman" w:cs="Arial"/>
          <w:iCs/>
          <w:szCs w:val="21"/>
          <w:lang w:eastAsia="en-GB"/>
        </w:rPr>
        <w:t xml:space="preserve">Pupils talked about a </w:t>
      </w:r>
      <w:r w:rsidR="0081731E">
        <w:rPr>
          <w:rFonts w:eastAsia="Times New Roman" w:cs="Arial"/>
          <w:iCs/>
          <w:szCs w:val="21"/>
          <w:lang w:eastAsia="en-GB"/>
        </w:rPr>
        <w:t>man</w:t>
      </w:r>
      <w:r w:rsidRPr="000B6A6C">
        <w:rPr>
          <w:rFonts w:eastAsia="Times New Roman" w:cs="Arial"/>
          <w:iCs/>
          <w:szCs w:val="21"/>
          <w:lang w:eastAsia="en-GB"/>
        </w:rPr>
        <w:t xml:space="preserve"> from Macedonia</w:t>
      </w:r>
      <w:r w:rsidR="00434DC9">
        <w:rPr>
          <w:rFonts w:eastAsia="Times New Roman" w:cs="Arial"/>
          <w:iCs/>
          <w:szCs w:val="21"/>
          <w:lang w:eastAsia="en-GB"/>
        </w:rPr>
        <w:t xml:space="preserve">, called Alexander the </w:t>
      </w:r>
      <w:r w:rsidR="0081731E">
        <w:rPr>
          <w:rFonts w:eastAsia="Times New Roman" w:cs="Arial"/>
          <w:iCs/>
          <w:szCs w:val="21"/>
          <w:lang w:eastAsia="en-GB"/>
        </w:rPr>
        <w:t xml:space="preserve">Great, </w:t>
      </w:r>
      <w:r w:rsidR="00434DC9">
        <w:rPr>
          <w:rFonts w:eastAsia="Times New Roman" w:cs="Arial"/>
          <w:iCs/>
          <w:szCs w:val="21"/>
          <w:lang w:eastAsia="en-GB"/>
        </w:rPr>
        <w:t>who was King.  He had started an army and had been a very brave warrior</w:t>
      </w:r>
      <w:r w:rsidR="00D00D1A">
        <w:rPr>
          <w:rFonts w:eastAsia="Times New Roman" w:cs="Arial"/>
          <w:iCs/>
          <w:szCs w:val="21"/>
          <w:lang w:eastAsia="en-GB"/>
        </w:rPr>
        <w:t>.  A pupil showed in their book a map of the area</w:t>
      </w:r>
      <w:r w:rsidR="0067453E">
        <w:rPr>
          <w:rFonts w:eastAsia="Times New Roman" w:cs="Arial"/>
          <w:iCs/>
          <w:szCs w:val="21"/>
          <w:lang w:eastAsia="en-GB"/>
        </w:rPr>
        <w:t xml:space="preserve">s that Alexander </w:t>
      </w:r>
      <w:r w:rsidR="00D00D1A">
        <w:rPr>
          <w:rFonts w:eastAsia="Times New Roman" w:cs="Arial"/>
          <w:iCs/>
          <w:szCs w:val="21"/>
          <w:lang w:eastAsia="en-GB"/>
        </w:rPr>
        <w:t>had conquered</w:t>
      </w:r>
      <w:r w:rsidR="0067453E">
        <w:rPr>
          <w:rFonts w:eastAsia="Times New Roman" w:cs="Arial"/>
          <w:iCs/>
          <w:szCs w:val="21"/>
          <w:lang w:eastAsia="en-GB"/>
        </w:rPr>
        <w:t xml:space="preserve">.  He had tried to conquer Pakistan, but the warriors had had enough </w:t>
      </w:r>
      <w:r w:rsidR="00954218">
        <w:rPr>
          <w:rFonts w:eastAsia="Times New Roman" w:cs="Arial"/>
          <w:iCs/>
          <w:szCs w:val="21"/>
          <w:lang w:eastAsia="en-GB"/>
        </w:rPr>
        <w:t>b</w:t>
      </w:r>
      <w:r w:rsidR="0067453E">
        <w:rPr>
          <w:rFonts w:eastAsia="Times New Roman" w:cs="Arial"/>
          <w:iCs/>
          <w:szCs w:val="21"/>
          <w:lang w:eastAsia="en-GB"/>
        </w:rPr>
        <w:t>y then and wanted to see their families.</w:t>
      </w:r>
      <w:r w:rsidR="00954218">
        <w:rPr>
          <w:rFonts w:eastAsia="Times New Roman" w:cs="Arial"/>
          <w:iCs/>
          <w:szCs w:val="21"/>
          <w:lang w:eastAsia="en-GB"/>
        </w:rPr>
        <w:t xml:space="preserve">  There was a place called Alexandria after him, and he had named cities after his horse and dog.</w:t>
      </w:r>
    </w:p>
    <w:p w14:paraId="6BAB3AC9" w14:textId="6A6EA879" w:rsidR="00954218" w:rsidRDefault="00954218"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Pupils had also learned about </w:t>
      </w:r>
      <w:r w:rsidR="00E02BCF">
        <w:rPr>
          <w:rFonts w:eastAsia="Times New Roman" w:cs="Arial"/>
          <w:iCs/>
          <w:szCs w:val="21"/>
          <w:lang w:eastAsia="en-GB"/>
        </w:rPr>
        <w:t xml:space="preserve">the Greek </w:t>
      </w:r>
      <w:r w:rsidR="00D4381B">
        <w:rPr>
          <w:rFonts w:eastAsia="Times New Roman" w:cs="Arial"/>
          <w:iCs/>
          <w:szCs w:val="21"/>
          <w:lang w:eastAsia="en-GB"/>
        </w:rPr>
        <w:t>g</w:t>
      </w:r>
      <w:r w:rsidR="00E02BCF">
        <w:rPr>
          <w:rFonts w:eastAsia="Times New Roman" w:cs="Arial"/>
          <w:iCs/>
          <w:szCs w:val="21"/>
          <w:lang w:eastAsia="en-GB"/>
        </w:rPr>
        <w:t xml:space="preserve">ods – there were lots, including (a child looked them up in his book) Zeus, </w:t>
      </w:r>
      <w:proofErr w:type="gramStart"/>
      <w:r w:rsidR="00E02BCF">
        <w:rPr>
          <w:rFonts w:eastAsia="Times New Roman" w:cs="Arial"/>
          <w:iCs/>
          <w:szCs w:val="21"/>
          <w:lang w:eastAsia="en-GB"/>
        </w:rPr>
        <w:t>Poseidon</w:t>
      </w:r>
      <w:proofErr w:type="gramEnd"/>
      <w:r w:rsidR="00E02BCF">
        <w:rPr>
          <w:rFonts w:eastAsia="Times New Roman" w:cs="Arial"/>
          <w:iCs/>
          <w:szCs w:val="21"/>
          <w:lang w:eastAsia="en-GB"/>
        </w:rPr>
        <w:t xml:space="preserve"> and Nike</w:t>
      </w:r>
      <w:r w:rsidR="00D4381B">
        <w:rPr>
          <w:rFonts w:eastAsia="Times New Roman" w:cs="Arial"/>
          <w:iCs/>
          <w:szCs w:val="21"/>
          <w:lang w:eastAsia="en-GB"/>
        </w:rPr>
        <w:t xml:space="preserve"> – the sports brand Nike had been named after this god.</w:t>
      </w:r>
    </w:p>
    <w:p w14:paraId="63B7FC3F" w14:textId="16D2A1AA" w:rsidR="00D4381B" w:rsidRDefault="00D4381B"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The Ancient Greeks had invented the theatre</w:t>
      </w:r>
      <w:r w:rsidR="00AB5E84">
        <w:rPr>
          <w:rFonts w:eastAsia="Times New Roman" w:cs="Arial"/>
          <w:iCs/>
          <w:szCs w:val="21"/>
          <w:lang w:eastAsia="en-GB"/>
        </w:rPr>
        <w:t xml:space="preserve"> and acting, which were </w:t>
      </w:r>
      <w:r w:rsidR="00B84200">
        <w:rPr>
          <w:rFonts w:eastAsia="Times New Roman" w:cs="Arial"/>
          <w:iCs/>
          <w:szCs w:val="21"/>
          <w:lang w:eastAsia="en-GB"/>
        </w:rPr>
        <w:t>v</w:t>
      </w:r>
      <w:r w:rsidR="00AB5E84">
        <w:rPr>
          <w:rFonts w:eastAsia="Times New Roman" w:cs="Arial"/>
          <w:iCs/>
          <w:szCs w:val="21"/>
          <w:lang w:eastAsia="en-GB"/>
        </w:rPr>
        <w:t xml:space="preserve">ery like they are now </w:t>
      </w:r>
      <w:r w:rsidR="00B84200">
        <w:rPr>
          <w:rFonts w:eastAsia="Times New Roman" w:cs="Arial"/>
          <w:iCs/>
          <w:szCs w:val="21"/>
          <w:lang w:eastAsia="en-GB"/>
        </w:rPr>
        <w:t>except</w:t>
      </w:r>
      <w:r w:rsidR="00AB5E84">
        <w:rPr>
          <w:rFonts w:eastAsia="Times New Roman" w:cs="Arial"/>
          <w:iCs/>
          <w:szCs w:val="21"/>
          <w:lang w:eastAsia="en-GB"/>
        </w:rPr>
        <w:t xml:space="preserve"> </w:t>
      </w:r>
      <w:proofErr w:type="gramStart"/>
      <w:r w:rsidR="00AB5E84">
        <w:rPr>
          <w:rFonts w:eastAsia="Times New Roman" w:cs="Arial"/>
          <w:iCs/>
          <w:szCs w:val="21"/>
          <w:lang w:eastAsia="en-GB"/>
        </w:rPr>
        <w:t>that performances</w:t>
      </w:r>
      <w:proofErr w:type="gramEnd"/>
      <w:r w:rsidR="00AB5E84">
        <w:rPr>
          <w:rFonts w:eastAsia="Times New Roman" w:cs="Arial"/>
          <w:iCs/>
          <w:szCs w:val="21"/>
          <w:lang w:eastAsia="en-GB"/>
        </w:rPr>
        <w:t xml:space="preserve"> had usually been outside.  </w:t>
      </w:r>
    </w:p>
    <w:p w14:paraId="09513DEC" w14:textId="7981323B" w:rsidR="009E3656" w:rsidRDefault="009E3656" w:rsidP="00436A0E">
      <w:pPr>
        <w:pStyle w:val="ListParagraph"/>
        <w:numPr>
          <w:ilvl w:val="3"/>
          <w:numId w:val="18"/>
        </w:numPr>
        <w:spacing w:line="240" w:lineRule="auto"/>
        <w:ind w:left="426" w:right="-897"/>
        <w:contextualSpacing w:val="0"/>
        <w:rPr>
          <w:rFonts w:eastAsia="Times New Roman" w:cs="Arial"/>
          <w:iCs/>
          <w:szCs w:val="21"/>
          <w:lang w:eastAsia="en-GB"/>
        </w:rPr>
      </w:pPr>
      <w:r>
        <w:rPr>
          <w:rFonts w:eastAsia="Times New Roman" w:cs="Arial"/>
          <w:iCs/>
          <w:szCs w:val="21"/>
          <w:lang w:eastAsia="en-GB"/>
        </w:rPr>
        <w:t xml:space="preserve">Democracy and voting also came from Ancient Greece, but only boys had been allowed to vote.  </w:t>
      </w:r>
      <w:r w:rsidRPr="009E3656">
        <w:rPr>
          <w:rFonts w:eastAsia="Times New Roman" w:cs="Arial"/>
          <w:b/>
          <w:bCs/>
          <w:iCs/>
          <w:szCs w:val="21"/>
          <w:u w:val="single"/>
          <w:lang w:eastAsia="en-GB"/>
        </w:rPr>
        <w:t>Asked</w:t>
      </w:r>
      <w:r>
        <w:rPr>
          <w:rFonts w:eastAsia="Times New Roman" w:cs="Arial"/>
          <w:iCs/>
          <w:szCs w:val="21"/>
          <w:lang w:eastAsia="en-GB"/>
        </w:rPr>
        <w:t xml:space="preserve"> what he thought about this, the child said that he didn’t really like voting – he didn’t feel good about it because some people might not feel good if no-one voted for them.   But he thought that everyone should be able to vote.</w:t>
      </w:r>
    </w:p>
    <w:p w14:paraId="7E3A11A1" w14:textId="4517E5EC" w:rsidR="004674F6" w:rsidRDefault="004674F6"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 HoS t</w:t>
      </w:r>
      <w:r w:rsidR="00984E1F">
        <w:rPr>
          <w:rFonts w:eastAsia="Times New Roman" w:cs="Arial"/>
          <w:iCs/>
          <w:szCs w:val="21"/>
          <w:lang w:eastAsia="en-GB"/>
        </w:rPr>
        <w:t>h</w:t>
      </w:r>
      <w:r>
        <w:rPr>
          <w:rFonts w:eastAsia="Times New Roman" w:cs="Arial"/>
          <w:iCs/>
          <w:szCs w:val="21"/>
          <w:lang w:eastAsia="en-GB"/>
        </w:rPr>
        <w:t xml:space="preserve">anked </w:t>
      </w:r>
      <w:r w:rsidR="007B01B2">
        <w:rPr>
          <w:rFonts w:eastAsia="Times New Roman" w:cs="Arial"/>
          <w:iCs/>
          <w:szCs w:val="21"/>
          <w:lang w:eastAsia="en-GB"/>
        </w:rPr>
        <w:t>pupils for answering governors’ questions so fully.  The school</w:t>
      </w:r>
      <w:r w:rsidR="007116A6">
        <w:rPr>
          <w:rFonts w:eastAsia="Times New Roman" w:cs="Arial"/>
          <w:iCs/>
          <w:szCs w:val="21"/>
          <w:lang w:eastAsia="en-GB"/>
        </w:rPr>
        <w:t>’</w:t>
      </w:r>
      <w:r w:rsidR="007B01B2">
        <w:rPr>
          <w:rFonts w:eastAsia="Times New Roman" w:cs="Arial"/>
          <w:iCs/>
          <w:szCs w:val="21"/>
          <w:lang w:eastAsia="en-GB"/>
        </w:rPr>
        <w:t xml:space="preserve">s job was to make sure that children </w:t>
      </w:r>
      <w:r w:rsidR="006733BE">
        <w:rPr>
          <w:rFonts w:eastAsia="Times New Roman" w:cs="Arial"/>
          <w:iCs/>
          <w:szCs w:val="21"/>
          <w:lang w:eastAsia="en-GB"/>
        </w:rPr>
        <w:t xml:space="preserve">knew more, remembered more and could do more – and they had certainly showed today how much they knew and remembered and </w:t>
      </w:r>
      <w:r w:rsidR="007116A6">
        <w:rPr>
          <w:rFonts w:eastAsia="Times New Roman" w:cs="Arial"/>
          <w:iCs/>
          <w:szCs w:val="21"/>
          <w:lang w:eastAsia="en-GB"/>
        </w:rPr>
        <w:t xml:space="preserve">had </w:t>
      </w:r>
      <w:r w:rsidR="006733BE">
        <w:rPr>
          <w:rFonts w:eastAsia="Times New Roman" w:cs="Arial"/>
          <w:iCs/>
          <w:szCs w:val="21"/>
          <w:lang w:eastAsia="en-GB"/>
        </w:rPr>
        <w:t>done.</w:t>
      </w:r>
    </w:p>
    <w:p w14:paraId="320DF4A0" w14:textId="40DC6859" w:rsidR="006733BE" w:rsidRPr="000B6A6C" w:rsidRDefault="006733BE"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Governors thanked </w:t>
      </w:r>
      <w:r w:rsidR="00984E1F">
        <w:rPr>
          <w:rFonts w:eastAsia="Times New Roman" w:cs="Arial"/>
          <w:iCs/>
          <w:szCs w:val="21"/>
          <w:lang w:eastAsia="en-GB"/>
        </w:rPr>
        <w:t>pupils for taking time to meet them and share what they had been learning – it had been very interesting to hear them speak about their favourite subjects and topics, and governors had learned a lot.</w:t>
      </w:r>
    </w:p>
    <w:p w14:paraId="458916B2" w14:textId="77777777" w:rsidR="00F907F0" w:rsidRPr="004674F6" w:rsidRDefault="00F907F0" w:rsidP="00436A0E">
      <w:pPr>
        <w:ind w:right="-897"/>
        <w:rPr>
          <w:szCs w:val="21"/>
        </w:rPr>
      </w:pPr>
    </w:p>
    <w:p w14:paraId="62148059" w14:textId="03D120E4" w:rsidR="005C4BE7" w:rsidRPr="00067094" w:rsidRDefault="001379FA" w:rsidP="00436A0E">
      <w:pPr>
        <w:ind w:left="-851" w:right="-897"/>
        <w:rPr>
          <w:i/>
          <w:iCs/>
          <w:szCs w:val="21"/>
        </w:rPr>
      </w:pPr>
      <w:r w:rsidRPr="00067094">
        <w:rPr>
          <w:i/>
          <w:iCs/>
          <w:szCs w:val="21"/>
        </w:rPr>
        <w:t xml:space="preserve">Mrs Birtwistle and </w:t>
      </w:r>
      <w:r w:rsidR="00067094" w:rsidRPr="00067094">
        <w:rPr>
          <w:i/>
          <w:iCs/>
          <w:szCs w:val="21"/>
        </w:rPr>
        <w:t>pupils</w:t>
      </w:r>
      <w:r w:rsidRPr="00067094">
        <w:rPr>
          <w:i/>
          <w:iCs/>
          <w:szCs w:val="21"/>
        </w:rPr>
        <w:t xml:space="preserve"> left the meeting at 2.59pm</w:t>
      </w:r>
    </w:p>
    <w:p w14:paraId="1DBA94D8" w14:textId="5729CA44" w:rsidR="00B51F6D" w:rsidRDefault="00B51F6D"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Governors thanked the HoS for arranging this useful </w:t>
      </w:r>
      <w:r w:rsidR="00416AB3">
        <w:rPr>
          <w:rFonts w:eastAsia="Times New Roman" w:cs="Arial"/>
          <w:iCs/>
          <w:szCs w:val="21"/>
          <w:lang w:eastAsia="en-GB"/>
        </w:rPr>
        <w:t xml:space="preserve">and fascinating </w:t>
      </w:r>
      <w:r>
        <w:rPr>
          <w:rFonts w:eastAsia="Times New Roman" w:cs="Arial"/>
          <w:iCs/>
          <w:szCs w:val="21"/>
          <w:lang w:eastAsia="en-GB"/>
        </w:rPr>
        <w:t xml:space="preserve">discussion with </w:t>
      </w:r>
      <w:r w:rsidR="00416AB3">
        <w:rPr>
          <w:rFonts w:eastAsia="Times New Roman" w:cs="Arial"/>
          <w:iCs/>
          <w:szCs w:val="21"/>
          <w:lang w:eastAsia="en-GB"/>
        </w:rPr>
        <w:t>children</w:t>
      </w:r>
      <w:r w:rsidR="00E61ADF">
        <w:rPr>
          <w:rFonts w:eastAsia="Times New Roman" w:cs="Arial"/>
          <w:iCs/>
          <w:szCs w:val="21"/>
          <w:lang w:eastAsia="en-GB"/>
        </w:rPr>
        <w:t>, which had given a helpful real-life insight into teaching and learning of subjects such as History and Geography</w:t>
      </w:r>
      <w:r w:rsidR="00416AB3">
        <w:rPr>
          <w:rFonts w:eastAsia="Times New Roman" w:cs="Arial"/>
          <w:iCs/>
          <w:szCs w:val="21"/>
          <w:lang w:eastAsia="en-GB"/>
        </w:rPr>
        <w:t>.  I</w:t>
      </w:r>
      <w:r w:rsidR="000079BD">
        <w:rPr>
          <w:rFonts w:eastAsia="Times New Roman" w:cs="Arial"/>
          <w:iCs/>
          <w:szCs w:val="21"/>
          <w:lang w:eastAsia="en-GB"/>
        </w:rPr>
        <w:t>t</w:t>
      </w:r>
      <w:r w:rsidR="00416AB3">
        <w:rPr>
          <w:rFonts w:eastAsia="Times New Roman" w:cs="Arial"/>
          <w:iCs/>
          <w:szCs w:val="21"/>
          <w:lang w:eastAsia="en-GB"/>
        </w:rPr>
        <w:t xml:space="preserve"> was interesting to see how </w:t>
      </w:r>
      <w:r w:rsidR="00961770">
        <w:rPr>
          <w:rFonts w:eastAsia="Times New Roman" w:cs="Arial"/>
          <w:iCs/>
          <w:szCs w:val="21"/>
          <w:lang w:eastAsia="en-GB"/>
        </w:rPr>
        <w:t xml:space="preserve">children interpreted the learning differently according to their personalities and characteristics – it was evident that all were </w:t>
      </w:r>
      <w:r w:rsidR="000079BD">
        <w:rPr>
          <w:rFonts w:eastAsia="Times New Roman" w:cs="Arial"/>
          <w:iCs/>
          <w:szCs w:val="21"/>
          <w:lang w:eastAsia="en-GB"/>
        </w:rPr>
        <w:t>fully engaged.  The language they had used had been impressive, including “conquered” in Year 4 and “petrified” in Year 2, and the children had all been able to articulate their learning</w:t>
      </w:r>
      <w:r w:rsidR="004C6FB6">
        <w:rPr>
          <w:rFonts w:eastAsia="Times New Roman" w:cs="Arial"/>
          <w:iCs/>
          <w:szCs w:val="21"/>
          <w:lang w:eastAsia="en-GB"/>
        </w:rPr>
        <w:t>.</w:t>
      </w:r>
    </w:p>
    <w:p w14:paraId="434F0F52" w14:textId="380A82CD" w:rsidR="004C6FB6" w:rsidRDefault="004C6FB6"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lastRenderedPageBreak/>
        <w:t xml:space="preserve">Governors had previously discussed retention of learning and it had been interesting to see how the </w:t>
      </w:r>
      <w:r w:rsidR="00DF110C">
        <w:rPr>
          <w:rFonts w:eastAsia="Times New Roman" w:cs="Arial"/>
          <w:iCs/>
          <w:szCs w:val="21"/>
          <w:lang w:eastAsia="en-GB"/>
        </w:rPr>
        <w:t xml:space="preserve">integrated curriculum provided a wide range of hooks for all children to engage with a subject or topic.  </w:t>
      </w:r>
    </w:p>
    <w:p w14:paraId="1B2AE954" w14:textId="43C4FB62" w:rsidR="00B44D29" w:rsidRPr="000B6A6C" w:rsidRDefault="00B44D29"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Governors had noted how children continually referred to their books, either to show examples of their work or to remind themselves of details.  It was clear from the way they did this that they referred to their books regularly – they did not simply complete the required work and then forget about it.</w:t>
      </w:r>
      <w:r w:rsidR="00E61ADF">
        <w:rPr>
          <w:rFonts w:eastAsia="Times New Roman" w:cs="Arial"/>
          <w:iCs/>
          <w:szCs w:val="21"/>
          <w:lang w:eastAsia="en-GB"/>
        </w:rPr>
        <w:t xml:space="preserve">  Every one of the children present today had sopped at the pages with the stickers for the Big Idea.  </w:t>
      </w:r>
    </w:p>
    <w:p w14:paraId="36624F42" w14:textId="77777777" w:rsidR="00EA48E9" w:rsidRDefault="00EA48E9" w:rsidP="00005D77">
      <w:pPr>
        <w:rPr>
          <w:szCs w:val="21"/>
        </w:rPr>
      </w:pPr>
    </w:p>
    <w:tbl>
      <w:tblPr>
        <w:tblW w:w="11340" w:type="dxa"/>
        <w:tblInd w:w="-1139" w:type="dxa"/>
        <w:tblLook w:val="04A0" w:firstRow="1" w:lastRow="0" w:firstColumn="1" w:lastColumn="0" w:noHBand="0" w:noVBand="1"/>
      </w:tblPr>
      <w:tblGrid>
        <w:gridCol w:w="992"/>
        <w:gridCol w:w="10348"/>
      </w:tblGrid>
      <w:tr w:rsidR="00F907F0" w:rsidRPr="00620DFF" w14:paraId="7CD96E3D" w14:textId="77777777" w:rsidTr="00082B2F">
        <w:tc>
          <w:tcPr>
            <w:tcW w:w="992" w:type="dxa"/>
            <w:shd w:val="clear" w:color="auto" w:fill="2F5496" w:themeFill="accent1" w:themeFillShade="BF"/>
          </w:tcPr>
          <w:p w14:paraId="549D120E" w14:textId="651245E3" w:rsidR="00F907F0" w:rsidRPr="00620DFF" w:rsidRDefault="00F907F0" w:rsidP="00082B2F">
            <w:pPr>
              <w:spacing w:before="0" w:line="240" w:lineRule="auto"/>
              <w:rPr>
                <w:rFonts w:eastAsia="Times New Roman" w:cs="Arial"/>
                <w:b/>
                <w:color w:val="FFFFFF" w:themeColor="background1"/>
                <w:sz w:val="20"/>
                <w:szCs w:val="20"/>
                <w:lang w:eastAsia="en-GB"/>
              </w:rPr>
            </w:pPr>
            <w:r w:rsidRPr="00620DFF">
              <w:rPr>
                <w:rFonts w:eastAsia="Times New Roman" w:cs="Arial"/>
                <w:b/>
                <w:color w:val="FFFFFF" w:themeColor="background1"/>
                <w:sz w:val="18"/>
                <w:szCs w:val="18"/>
                <w:lang w:eastAsia="en-GB"/>
              </w:rPr>
              <w:t xml:space="preserve">QE </w:t>
            </w:r>
            <w:r>
              <w:rPr>
                <w:rFonts w:eastAsia="Times New Roman" w:cs="Arial"/>
                <w:b/>
                <w:color w:val="FFFFFF" w:themeColor="background1"/>
                <w:sz w:val="18"/>
                <w:szCs w:val="18"/>
                <w:lang w:eastAsia="en-GB"/>
              </w:rPr>
              <w:t>23/22</w:t>
            </w:r>
          </w:p>
        </w:tc>
        <w:tc>
          <w:tcPr>
            <w:tcW w:w="10348" w:type="dxa"/>
            <w:shd w:val="clear" w:color="auto" w:fill="2F5496" w:themeFill="accent1" w:themeFillShade="BF"/>
          </w:tcPr>
          <w:p w14:paraId="28CA883E" w14:textId="7009B26D" w:rsidR="00F907F0" w:rsidRPr="00F907F0" w:rsidRDefault="00F907F0" w:rsidP="006A26A4">
            <w:pPr>
              <w:spacing w:before="0"/>
              <w:ind w:right="-116"/>
              <w:rPr>
                <w:b/>
                <w:bCs/>
                <w:color w:val="FFFFFF" w:themeColor="background1"/>
                <w:lang w:val="en-US"/>
              </w:rPr>
            </w:pPr>
            <w:r w:rsidRPr="00F907F0">
              <w:rPr>
                <w:rFonts w:cs="Arial"/>
                <w:b/>
                <w:bCs/>
                <w:color w:val="FFFFFF" w:themeColor="background1"/>
                <w:sz w:val="20"/>
                <w:szCs w:val="20"/>
              </w:rPr>
              <w:t>Review</w:t>
            </w:r>
            <w:r w:rsidRPr="00F907F0">
              <w:rPr>
                <w:rFonts w:cs="Arial"/>
                <w:b/>
                <w:bCs/>
                <w:color w:val="FFFFFF" w:themeColor="background1"/>
                <w:szCs w:val="21"/>
                <w:lang w:val="en-US"/>
              </w:rPr>
              <w:t xml:space="preserve"> evidence of support provided to current Year 6 cohort throughout its time at Steeton</w:t>
            </w:r>
            <w:r w:rsidR="006A26A4">
              <w:rPr>
                <w:rFonts w:cs="Arial"/>
                <w:b/>
                <w:bCs/>
                <w:color w:val="FFFFFF" w:themeColor="background1"/>
                <w:szCs w:val="21"/>
                <w:lang w:val="en-US"/>
              </w:rPr>
              <w:t xml:space="preserve"> – </w:t>
            </w:r>
            <w:r w:rsidR="006A26A4" w:rsidRPr="006A26A4">
              <w:rPr>
                <w:rFonts w:cs="Arial"/>
                <w:i/>
                <w:iCs/>
                <w:color w:val="FFFFFF" w:themeColor="background1"/>
                <w:szCs w:val="21"/>
                <w:lang w:val="en-US"/>
              </w:rPr>
              <w:t xml:space="preserve">Documents A </w:t>
            </w:r>
            <w:r w:rsidR="005304C3">
              <w:rPr>
                <w:rFonts w:cs="Arial"/>
                <w:i/>
                <w:iCs/>
                <w:color w:val="FFFFFF" w:themeColor="background1"/>
                <w:szCs w:val="21"/>
                <w:lang w:val="en-US"/>
              </w:rPr>
              <w:t>to C</w:t>
            </w:r>
          </w:p>
        </w:tc>
      </w:tr>
    </w:tbl>
    <w:p w14:paraId="169DB038" w14:textId="620E19DE" w:rsidR="00FA7A97" w:rsidRDefault="00FA7A97"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 SENCo tab</w:t>
      </w:r>
      <w:r w:rsidR="00ED20BB">
        <w:rPr>
          <w:rFonts w:eastAsia="Times New Roman" w:cs="Arial"/>
          <w:iCs/>
          <w:szCs w:val="21"/>
          <w:lang w:eastAsia="en-GB"/>
        </w:rPr>
        <w:t>l</w:t>
      </w:r>
      <w:r>
        <w:rPr>
          <w:rFonts w:eastAsia="Times New Roman" w:cs="Arial"/>
          <w:iCs/>
          <w:szCs w:val="21"/>
          <w:lang w:eastAsia="en-GB"/>
        </w:rPr>
        <w:t xml:space="preserve">ed a leaflet that gave an overview of SEND at </w:t>
      </w:r>
      <w:r w:rsidR="00ED20BB">
        <w:rPr>
          <w:rFonts w:eastAsia="Times New Roman" w:cs="Arial"/>
          <w:iCs/>
          <w:szCs w:val="21"/>
          <w:lang w:eastAsia="en-GB"/>
        </w:rPr>
        <w:t>Steeton Primary School.</w:t>
      </w:r>
    </w:p>
    <w:p w14:paraId="3C671172" w14:textId="46967F47" w:rsidR="00F907F0" w:rsidRDefault="00011A7F"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 reminded </w:t>
      </w:r>
      <w:r w:rsidR="00B726A8">
        <w:rPr>
          <w:rFonts w:eastAsia="Times New Roman" w:cs="Arial"/>
          <w:iCs/>
          <w:szCs w:val="21"/>
          <w:lang w:eastAsia="en-GB"/>
        </w:rPr>
        <w:t xml:space="preserve">governors that she </w:t>
      </w:r>
      <w:r w:rsidR="00AC1DE2">
        <w:rPr>
          <w:rFonts w:eastAsia="Times New Roman" w:cs="Arial"/>
          <w:iCs/>
          <w:szCs w:val="21"/>
          <w:lang w:eastAsia="en-GB"/>
        </w:rPr>
        <w:t xml:space="preserve">currently worked 2.5 days per week at Steeton and 2.0 days per week at Myrtle Park.  </w:t>
      </w:r>
      <w:r w:rsidR="001436D1">
        <w:rPr>
          <w:rFonts w:eastAsia="Times New Roman" w:cs="Arial"/>
          <w:iCs/>
          <w:szCs w:val="21"/>
          <w:lang w:eastAsia="en-GB"/>
        </w:rPr>
        <w:t xml:space="preserve">This was her </w:t>
      </w:r>
      <w:r w:rsidR="00D36934">
        <w:rPr>
          <w:rFonts w:eastAsia="Times New Roman" w:cs="Arial"/>
          <w:iCs/>
          <w:szCs w:val="21"/>
          <w:lang w:eastAsia="en-GB"/>
        </w:rPr>
        <w:t>fourth</w:t>
      </w:r>
      <w:r w:rsidR="001436D1">
        <w:rPr>
          <w:rFonts w:eastAsia="Times New Roman" w:cs="Arial"/>
          <w:iCs/>
          <w:szCs w:val="21"/>
          <w:lang w:eastAsia="en-GB"/>
        </w:rPr>
        <w:t xml:space="preserve"> ye</w:t>
      </w:r>
      <w:r w:rsidR="00D36934">
        <w:rPr>
          <w:rFonts w:eastAsia="Times New Roman" w:cs="Arial"/>
          <w:iCs/>
          <w:szCs w:val="21"/>
          <w:lang w:eastAsia="en-GB"/>
        </w:rPr>
        <w:t>a</w:t>
      </w:r>
      <w:r w:rsidR="001436D1">
        <w:rPr>
          <w:rFonts w:eastAsia="Times New Roman" w:cs="Arial"/>
          <w:iCs/>
          <w:szCs w:val="21"/>
          <w:lang w:eastAsia="en-GB"/>
        </w:rPr>
        <w:t xml:space="preserve">r in post at Steeton and </w:t>
      </w:r>
      <w:r w:rsidR="00D36934">
        <w:rPr>
          <w:rFonts w:eastAsia="Times New Roman" w:cs="Arial"/>
          <w:iCs/>
          <w:szCs w:val="21"/>
          <w:lang w:eastAsia="en-GB"/>
        </w:rPr>
        <w:t xml:space="preserve">she had </w:t>
      </w:r>
      <w:r w:rsidR="00241CF5">
        <w:rPr>
          <w:rFonts w:eastAsia="Times New Roman" w:cs="Arial"/>
          <w:iCs/>
          <w:szCs w:val="21"/>
          <w:lang w:eastAsia="en-GB"/>
        </w:rPr>
        <w:t xml:space="preserve">developed a strong understanding of the needs of Steeton’s pupils and established systems and ways of working that </w:t>
      </w:r>
      <w:r w:rsidR="00C00907">
        <w:rPr>
          <w:rFonts w:eastAsia="Times New Roman" w:cs="Arial"/>
          <w:iCs/>
          <w:szCs w:val="21"/>
          <w:lang w:eastAsia="en-GB"/>
        </w:rPr>
        <w:t xml:space="preserve">met those needs.  </w:t>
      </w:r>
      <w:r w:rsidR="00272BFC">
        <w:rPr>
          <w:rFonts w:eastAsia="Times New Roman" w:cs="Arial"/>
          <w:iCs/>
          <w:szCs w:val="21"/>
          <w:lang w:eastAsia="en-GB"/>
        </w:rPr>
        <w:t xml:space="preserve">She had been supporting Myrtle Park for one year and was </w:t>
      </w:r>
      <w:r w:rsidR="00C22780">
        <w:rPr>
          <w:rFonts w:eastAsia="Times New Roman" w:cs="Arial"/>
          <w:iCs/>
          <w:szCs w:val="21"/>
          <w:lang w:eastAsia="en-GB"/>
        </w:rPr>
        <w:t>finding</w:t>
      </w:r>
      <w:r w:rsidR="00594F58">
        <w:rPr>
          <w:rFonts w:eastAsia="Times New Roman" w:cs="Arial"/>
          <w:iCs/>
          <w:szCs w:val="21"/>
          <w:lang w:eastAsia="en-GB"/>
        </w:rPr>
        <w:t xml:space="preserve"> it useful experience to work in a different environment, with children who had a different set of cultures and needs.</w:t>
      </w:r>
    </w:p>
    <w:p w14:paraId="2F9DF030" w14:textId="18CBBAE5" w:rsidR="00993908" w:rsidRDefault="00993908"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 said that she had been asked to </w:t>
      </w:r>
      <w:r w:rsidR="00E0409A">
        <w:rPr>
          <w:rFonts w:eastAsia="Times New Roman" w:cs="Arial"/>
          <w:iCs/>
          <w:szCs w:val="21"/>
          <w:lang w:eastAsia="en-GB"/>
        </w:rPr>
        <w:t xml:space="preserve">present to </w:t>
      </w:r>
      <w:proofErr w:type="gramStart"/>
      <w:r w:rsidR="00E0409A">
        <w:rPr>
          <w:rFonts w:eastAsia="Times New Roman" w:cs="Arial"/>
          <w:iCs/>
          <w:szCs w:val="21"/>
          <w:lang w:eastAsia="en-GB"/>
        </w:rPr>
        <w:t>governors</w:t>
      </w:r>
      <w:proofErr w:type="gramEnd"/>
      <w:r w:rsidR="00E0409A">
        <w:rPr>
          <w:rFonts w:eastAsia="Times New Roman" w:cs="Arial"/>
          <w:iCs/>
          <w:szCs w:val="21"/>
          <w:lang w:eastAsia="en-GB"/>
        </w:rPr>
        <w:t xml:space="preserve"> evidence of the support that the school had provided to the current Year 6 cohort during their time at Steeton.  She had therefore provided two </w:t>
      </w:r>
      <w:r w:rsidR="007A7FC6">
        <w:rPr>
          <w:rFonts w:eastAsia="Times New Roman" w:cs="Arial"/>
          <w:iCs/>
          <w:szCs w:val="21"/>
          <w:lang w:eastAsia="en-GB"/>
        </w:rPr>
        <w:t>examples</w:t>
      </w:r>
      <w:r w:rsidR="00E0409A">
        <w:rPr>
          <w:rFonts w:eastAsia="Times New Roman" w:cs="Arial"/>
          <w:iCs/>
          <w:szCs w:val="21"/>
          <w:lang w:eastAsia="en-GB"/>
        </w:rPr>
        <w:t xml:space="preserve"> </w:t>
      </w:r>
      <w:r w:rsidR="00B338D7">
        <w:rPr>
          <w:rFonts w:eastAsia="Times New Roman" w:cs="Arial"/>
          <w:iCs/>
          <w:szCs w:val="21"/>
          <w:lang w:eastAsia="en-GB"/>
        </w:rPr>
        <w:t>relating to children who had had severe needs</w:t>
      </w:r>
      <w:r w:rsidR="00FB7013">
        <w:rPr>
          <w:rFonts w:eastAsia="Times New Roman" w:cs="Arial"/>
          <w:iCs/>
          <w:szCs w:val="21"/>
          <w:lang w:eastAsia="en-GB"/>
        </w:rPr>
        <w:t>.  The case studies tracked the support provided since she had taken up post in September 2019</w:t>
      </w:r>
      <w:r w:rsidR="00D76738">
        <w:rPr>
          <w:rFonts w:eastAsia="Times New Roman" w:cs="Arial"/>
          <w:iCs/>
          <w:szCs w:val="21"/>
          <w:lang w:eastAsia="en-GB"/>
        </w:rPr>
        <w:t xml:space="preserve"> (when t</w:t>
      </w:r>
      <w:r w:rsidR="00310CBD">
        <w:rPr>
          <w:rFonts w:eastAsia="Times New Roman" w:cs="Arial"/>
          <w:iCs/>
          <w:szCs w:val="21"/>
          <w:lang w:eastAsia="en-GB"/>
        </w:rPr>
        <w:t xml:space="preserve">hey had entered Year 3), </w:t>
      </w:r>
      <w:r w:rsidR="00FB7013">
        <w:rPr>
          <w:rFonts w:eastAsia="Times New Roman" w:cs="Arial"/>
          <w:iCs/>
          <w:szCs w:val="21"/>
          <w:lang w:eastAsia="en-GB"/>
        </w:rPr>
        <w:t>th</w:t>
      </w:r>
      <w:r w:rsidR="00D76738">
        <w:rPr>
          <w:rFonts w:eastAsia="Times New Roman" w:cs="Arial"/>
          <w:iCs/>
          <w:szCs w:val="21"/>
          <w:lang w:eastAsia="en-GB"/>
        </w:rPr>
        <w:t>r</w:t>
      </w:r>
      <w:r w:rsidR="00FB7013">
        <w:rPr>
          <w:rFonts w:eastAsia="Times New Roman" w:cs="Arial"/>
          <w:iCs/>
          <w:szCs w:val="21"/>
          <w:lang w:eastAsia="en-GB"/>
        </w:rPr>
        <w:t>ough the Covid lockdowns</w:t>
      </w:r>
      <w:r w:rsidR="00D76738">
        <w:rPr>
          <w:rFonts w:eastAsia="Times New Roman" w:cs="Arial"/>
          <w:iCs/>
          <w:szCs w:val="21"/>
          <w:lang w:eastAsia="en-GB"/>
        </w:rPr>
        <w:t xml:space="preserve"> </w:t>
      </w:r>
      <w:r w:rsidR="00310CBD">
        <w:rPr>
          <w:rFonts w:eastAsia="Times New Roman" w:cs="Arial"/>
          <w:iCs/>
          <w:szCs w:val="21"/>
          <w:lang w:eastAsia="en-GB"/>
        </w:rPr>
        <w:t>to the pre</w:t>
      </w:r>
      <w:r w:rsidR="00343547">
        <w:rPr>
          <w:rFonts w:eastAsia="Times New Roman" w:cs="Arial"/>
          <w:iCs/>
          <w:szCs w:val="21"/>
          <w:lang w:eastAsia="en-GB"/>
        </w:rPr>
        <w:t>s</w:t>
      </w:r>
      <w:r w:rsidR="00310CBD">
        <w:rPr>
          <w:rFonts w:eastAsia="Times New Roman" w:cs="Arial"/>
          <w:iCs/>
          <w:szCs w:val="21"/>
          <w:lang w:eastAsia="en-GB"/>
        </w:rPr>
        <w:t>ent.</w:t>
      </w:r>
    </w:p>
    <w:p w14:paraId="1F41AB74" w14:textId="200F5D56" w:rsidR="00343547" w:rsidRDefault="006160AC"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 attendance of both children had been poor</w:t>
      </w:r>
      <w:r w:rsidR="00383909">
        <w:rPr>
          <w:rFonts w:eastAsia="Times New Roman" w:cs="Arial"/>
          <w:iCs/>
          <w:szCs w:val="21"/>
          <w:lang w:eastAsia="en-GB"/>
        </w:rPr>
        <w:t xml:space="preserve">.  Neither had </w:t>
      </w:r>
      <w:r w:rsidR="0038465A">
        <w:rPr>
          <w:rFonts w:eastAsia="Times New Roman" w:cs="Arial"/>
          <w:iCs/>
          <w:szCs w:val="21"/>
          <w:lang w:eastAsia="en-GB"/>
        </w:rPr>
        <w:t xml:space="preserve">attended </w:t>
      </w:r>
      <w:r w:rsidR="006064CD">
        <w:rPr>
          <w:rFonts w:eastAsia="Times New Roman" w:cs="Arial"/>
          <w:iCs/>
          <w:szCs w:val="21"/>
          <w:lang w:eastAsia="en-GB"/>
        </w:rPr>
        <w:t xml:space="preserve">school or engaged with </w:t>
      </w:r>
      <w:r w:rsidR="0038465A">
        <w:rPr>
          <w:rFonts w:eastAsia="Times New Roman" w:cs="Arial"/>
          <w:iCs/>
          <w:szCs w:val="21"/>
          <w:lang w:eastAsia="en-GB"/>
        </w:rPr>
        <w:t>more than a few remote learning sessions during Covid</w:t>
      </w:r>
      <w:r w:rsidR="006064CD">
        <w:rPr>
          <w:rFonts w:eastAsia="Times New Roman" w:cs="Arial"/>
          <w:iCs/>
          <w:szCs w:val="21"/>
          <w:lang w:eastAsia="en-GB"/>
        </w:rPr>
        <w:t>.</w:t>
      </w:r>
      <w:r w:rsidR="00202272">
        <w:rPr>
          <w:rFonts w:eastAsia="Times New Roman" w:cs="Arial"/>
          <w:iCs/>
          <w:szCs w:val="21"/>
          <w:lang w:eastAsia="en-GB"/>
        </w:rPr>
        <w:t xml:space="preserve">  </w:t>
      </w:r>
      <w:r w:rsidR="00202272">
        <w:rPr>
          <w:rFonts w:eastAsia="Times New Roman" w:cs="Arial"/>
          <w:b/>
          <w:bCs/>
          <w:iCs/>
          <w:szCs w:val="21"/>
          <w:u w:val="single"/>
          <w:lang w:eastAsia="en-GB"/>
        </w:rPr>
        <w:t>Asked</w:t>
      </w:r>
      <w:r w:rsidR="00202272">
        <w:rPr>
          <w:rFonts w:eastAsia="Times New Roman" w:cs="Arial"/>
          <w:iCs/>
          <w:szCs w:val="21"/>
          <w:lang w:eastAsia="en-GB"/>
        </w:rPr>
        <w:t xml:space="preserve"> whether there had been medical reasons for non-attendance, the SENCo said that there had not </w:t>
      </w:r>
      <w:r w:rsidR="00652A9B">
        <w:rPr>
          <w:rFonts w:eastAsia="Times New Roman" w:cs="Arial"/>
          <w:iCs/>
          <w:szCs w:val="21"/>
          <w:lang w:eastAsia="en-GB"/>
        </w:rPr>
        <w:t>–</w:t>
      </w:r>
      <w:r w:rsidR="00202272">
        <w:rPr>
          <w:rFonts w:eastAsia="Times New Roman" w:cs="Arial"/>
          <w:iCs/>
          <w:szCs w:val="21"/>
          <w:lang w:eastAsia="en-GB"/>
        </w:rPr>
        <w:t xml:space="preserve"> </w:t>
      </w:r>
      <w:r w:rsidR="00652A9B">
        <w:rPr>
          <w:rFonts w:eastAsia="Times New Roman" w:cs="Arial"/>
          <w:iCs/>
          <w:szCs w:val="21"/>
          <w:lang w:eastAsia="en-GB"/>
        </w:rPr>
        <w:t xml:space="preserve">poor attendance had </w:t>
      </w:r>
      <w:r w:rsidR="0017365E">
        <w:rPr>
          <w:rFonts w:eastAsia="Times New Roman" w:cs="Arial"/>
          <w:iCs/>
          <w:szCs w:val="21"/>
          <w:lang w:eastAsia="en-GB"/>
        </w:rPr>
        <w:t>been</w:t>
      </w:r>
      <w:r w:rsidR="00652A9B">
        <w:rPr>
          <w:rFonts w:eastAsia="Times New Roman" w:cs="Arial"/>
          <w:iCs/>
          <w:szCs w:val="21"/>
          <w:lang w:eastAsia="en-GB"/>
        </w:rPr>
        <w:t xml:space="preserve"> due to safeguarding issues.  </w:t>
      </w:r>
      <w:r w:rsidR="0017365E">
        <w:rPr>
          <w:rFonts w:eastAsia="Times New Roman" w:cs="Arial"/>
          <w:iCs/>
          <w:szCs w:val="21"/>
          <w:lang w:eastAsia="en-GB"/>
        </w:rPr>
        <w:t>She believed that staff had done everything possible to get them into school</w:t>
      </w:r>
      <w:r w:rsidR="00BF3381">
        <w:rPr>
          <w:rFonts w:eastAsia="Times New Roman" w:cs="Arial"/>
          <w:iCs/>
          <w:szCs w:val="21"/>
          <w:lang w:eastAsia="en-GB"/>
        </w:rPr>
        <w:t xml:space="preserve">: the case studies gave </w:t>
      </w:r>
      <w:r w:rsidR="00786FBC">
        <w:rPr>
          <w:rFonts w:eastAsia="Times New Roman" w:cs="Arial"/>
          <w:iCs/>
          <w:szCs w:val="21"/>
          <w:lang w:eastAsia="en-GB"/>
        </w:rPr>
        <w:t>details</w:t>
      </w:r>
      <w:r w:rsidR="00BF3381">
        <w:rPr>
          <w:rFonts w:eastAsia="Times New Roman" w:cs="Arial"/>
          <w:iCs/>
          <w:szCs w:val="21"/>
          <w:lang w:eastAsia="en-GB"/>
        </w:rPr>
        <w:t xml:space="preserve"> </w:t>
      </w:r>
      <w:r w:rsidR="00786FBC">
        <w:rPr>
          <w:rFonts w:eastAsia="Times New Roman" w:cs="Arial"/>
          <w:iCs/>
          <w:szCs w:val="21"/>
          <w:lang w:eastAsia="en-GB"/>
        </w:rPr>
        <w:t>o</w:t>
      </w:r>
      <w:r w:rsidR="00BF3381">
        <w:rPr>
          <w:rFonts w:eastAsia="Times New Roman" w:cs="Arial"/>
          <w:iCs/>
          <w:szCs w:val="21"/>
          <w:lang w:eastAsia="en-GB"/>
        </w:rPr>
        <w:t xml:space="preserve">f the </w:t>
      </w:r>
      <w:r w:rsidR="00786FBC">
        <w:rPr>
          <w:rFonts w:eastAsia="Times New Roman" w:cs="Arial"/>
          <w:iCs/>
          <w:szCs w:val="21"/>
          <w:lang w:eastAsia="en-GB"/>
        </w:rPr>
        <w:t xml:space="preserve">varied and persistent </w:t>
      </w:r>
      <w:r w:rsidR="00A00036">
        <w:rPr>
          <w:rFonts w:eastAsia="Times New Roman" w:cs="Arial"/>
          <w:iCs/>
          <w:szCs w:val="21"/>
          <w:lang w:eastAsia="en-GB"/>
        </w:rPr>
        <w:t xml:space="preserve">actions taken by staff, including delivery of food parcels and work packs during the periods of lockdown.  </w:t>
      </w:r>
      <w:r w:rsidR="00786FBC">
        <w:rPr>
          <w:rFonts w:eastAsia="Times New Roman" w:cs="Arial"/>
          <w:iCs/>
          <w:szCs w:val="21"/>
          <w:lang w:eastAsia="en-GB"/>
        </w:rPr>
        <w:t xml:space="preserve"> </w:t>
      </w:r>
      <w:r w:rsidR="00C02846">
        <w:rPr>
          <w:rFonts w:eastAsia="Times New Roman" w:cs="Arial"/>
          <w:iCs/>
          <w:szCs w:val="21"/>
          <w:lang w:eastAsia="en-GB"/>
        </w:rPr>
        <w:t>Though these contacts, the school knew that the children were safe, but their learning had suffered.</w:t>
      </w:r>
    </w:p>
    <w:p w14:paraId="77FCE489" w14:textId="0A5AFE1E" w:rsidR="008A1460" w:rsidRDefault="00C02846"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These pupils had returne</w:t>
      </w:r>
      <w:r w:rsidR="00EF0525">
        <w:rPr>
          <w:rFonts w:eastAsia="Times New Roman" w:cs="Arial"/>
          <w:iCs/>
          <w:szCs w:val="21"/>
          <w:lang w:eastAsia="en-GB"/>
        </w:rPr>
        <w:t>d</w:t>
      </w:r>
      <w:r>
        <w:rPr>
          <w:rFonts w:eastAsia="Times New Roman" w:cs="Arial"/>
          <w:iCs/>
          <w:szCs w:val="21"/>
          <w:lang w:eastAsia="en-GB"/>
        </w:rPr>
        <w:t xml:space="preserve"> to school</w:t>
      </w:r>
      <w:r w:rsidR="0094313C">
        <w:rPr>
          <w:rFonts w:eastAsia="Times New Roman" w:cs="Arial"/>
          <w:iCs/>
          <w:szCs w:val="21"/>
          <w:lang w:eastAsia="en-GB"/>
        </w:rPr>
        <w:t>, in Year 4,</w:t>
      </w:r>
      <w:r>
        <w:rPr>
          <w:rFonts w:eastAsia="Times New Roman" w:cs="Arial"/>
          <w:iCs/>
          <w:szCs w:val="21"/>
          <w:lang w:eastAsia="en-GB"/>
        </w:rPr>
        <w:t xml:space="preserve"> when it </w:t>
      </w:r>
      <w:r w:rsidR="00EF0525">
        <w:rPr>
          <w:rFonts w:eastAsia="Times New Roman" w:cs="Arial"/>
          <w:iCs/>
          <w:szCs w:val="21"/>
          <w:lang w:eastAsia="en-GB"/>
        </w:rPr>
        <w:t xml:space="preserve">had </w:t>
      </w:r>
      <w:r>
        <w:rPr>
          <w:rFonts w:eastAsia="Times New Roman" w:cs="Arial"/>
          <w:iCs/>
          <w:szCs w:val="21"/>
          <w:lang w:eastAsia="en-GB"/>
        </w:rPr>
        <w:t xml:space="preserve">re-opened </w:t>
      </w:r>
      <w:r w:rsidR="00EF0525">
        <w:rPr>
          <w:rFonts w:eastAsia="Times New Roman" w:cs="Arial"/>
          <w:iCs/>
          <w:szCs w:val="21"/>
          <w:lang w:eastAsia="en-GB"/>
        </w:rPr>
        <w:t>after the first lockdown</w:t>
      </w:r>
      <w:r w:rsidR="0094313C">
        <w:rPr>
          <w:rFonts w:eastAsia="Times New Roman" w:cs="Arial"/>
          <w:iCs/>
          <w:szCs w:val="21"/>
          <w:lang w:eastAsia="en-GB"/>
        </w:rPr>
        <w:t>, though their attendance had remained poor</w:t>
      </w:r>
      <w:r w:rsidR="00EF0525">
        <w:rPr>
          <w:rFonts w:eastAsia="Times New Roman" w:cs="Arial"/>
          <w:iCs/>
          <w:szCs w:val="21"/>
          <w:lang w:eastAsia="en-GB"/>
        </w:rPr>
        <w:t xml:space="preserve">.  Neither had been able to </w:t>
      </w:r>
      <w:r w:rsidR="0094313C">
        <w:rPr>
          <w:rFonts w:eastAsia="Times New Roman" w:cs="Arial"/>
          <w:iCs/>
          <w:szCs w:val="21"/>
          <w:lang w:eastAsia="en-GB"/>
        </w:rPr>
        <w:t xml:space="preserve">read at all and neither had </w:t>
      </w:r>
      <w:r w:rsidR="00DF7C62">
        <w:rPr>
          <w:rFonts w:eastAsia="Times New Roman" w:cs="Arial"/>
          <w:iCs/>
          <w:szCs w:val="21"/>
          <w:lang w:eastAsia="en-GB"/>
        </w:rPr>
        <w:t>had basic</w:t>
      </w:r>
      <w:r w:rsidR="0094313C">
        <w:rPr>
          <w:rFonts w:eastAsia="Times New Roman" w:cs="Arial"/>
          <w:iCs/>
          <w:szCs w:val="21"/>
          <w:lang w:eastAsia="en-GB"/>
        </w:rPr>
        <w:t xml:space="preserve"> Maths skills.  </w:t>
      </w:r>
      <w:r w:rsidR="00DF7C62">
        <w:rPr>
          <w:rFonts w:eastAsia="Times New Roman" w:cs="Arial"/>
          <w:iCs/>
          <w:szCs w:val="21"/>
          <w:lang w:eastAsia="en-GB"/>
        </w:rPr>
        <w:t xml:space="preserve">The SENCo had engaged with Bradford Council’s Skills Team who had assessed the children and supported the SENCo in establishing </w:t>
      </w:r>
      <w:r w:rsidR="0040025B">
        <w:rPr>
          <w:rFonts w:eastAsia="Times New Roman" w:cs="Arial"/>
          <w:iCs/>
          <w:szCs w:val="21"/>
          <w:lang w:eastAsia="en-GB"/>
        </w:rPr>
        <w:t xml:space="preserve">bespoke Phonics teaching and had reviewed the programme periodically.  </w:t>
      </w:r>
      <w:r w:rsidR="008A1460">
        <w:rPr>
          <w:rFonts w:eastAsia="Times New Roman" w:cs="Arial"/>
          <w:iCs/>
          <w:szCs w:val="21"/>
          <w:lang w:eastAsia="en-GB"/>
        </w:rPr>
        <w:t>At this point, the second lockdown had occurred: agai</w:t>
      </w:r>
      <w:r w:rsidR="00325327">
        <w:rPr>
          <w:rFonts w:eastAsia="Times New Roman" w:cs="Arial"/>
          <w:iCs/>
          <w:szCs w:val="21"/>
          <w:lang w:eastAsia="en-GB"/>
        </w:rPr>
        <w:t>n</w:t>
      </w:r>
      <w:r w:rsidR="008A1460">
        <w:rPr>
          <w:rFonts w:eastAsia="Times New Roman" w:cs="Arial"/>
          <w:iCs/>
          <w:szCs w:val="21"/>
          <w:lang w:eastAsia="en-GB"/>
        </w:rPr>
        <w:t>, the children had been offered a place on site and remote learning but neither had engaged.</w:t>
      </w:r>
    </w:p>
    <w:p w14:paraId="4FEE7ED6" w14:textId="0C5778C7" w:rsidR="00325327" w:rsidRDefault="00325327"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School had reopened again in the summer of 2021</w:t>
      </w:r>
      <w:r w:rsidR="00A23837">
        <w:rPr>
          <w:rFonts w:eastAsia="Times New Roman" w:cs="Arial"/>
          <w:iCs/>
          <w:szCs w:val="21"/>
          <w:lang w:eastAsia="en-GB"/>
        </w:rPr>
        <w:t xml:space="preserve"> and these children had returned but had lost much of the learning </w:t>
      </w:r>
      <w:r w:rsidR="00B577EF">
        <w:rPr>
          <w:rFonts w:eastAsia="Times New Roman" w:cs="Arial"/>
          <w:iCs/>
          <w:szCs w:val="21"/>
          <w:lang w:eastAsia="en-GB"/>
        </w:rPr>
        <w:t xml:space="preserve">gained during the inter-lockdown period.  </w:t>
      </w:r>
      <w:r w:rsidR="00AC6A53">
        <w:rPr>
          <w:rFonts w:eastAsia="Times New Roman" w:cs="Arial"/>
          <w:iCs/>
          <w:szCs w:val="21"/>
          <w:lang w:eastAsia="en-GB"/>
        </w:rPr>
        <w:t xml:space="preserve">The school had identified that the attendance of one of these children was particularly poor on Fridays and had engaged with the </w:t>
      </w:r>
      <w:r w:rsidR="002C1A70">
        <w:rPr>
          <w:rFonts w:eastAsia="Times New Roman" w:cs="Arial"/>
          <w:iCs/>
          <w:szCs w:val="21"/>
          <w:lang w:eastAsia="en-GB"/>
        </w:rPr>
        <w:t>parent</w:t>
      </w:r>
      <w:r w:rsidR="00AC6A53">
        <w:rPr>
          <w:rFonts w:eastAsia="Times New Roman" w:cs="Arial"/>
          <w:iCs/>
          <w:szCs w:val="21"/>
          <w:lang w:eastAsia="en-GB"/>
        </w:rPr>
        <w:t xml:space="preserve"> to </w:t>
      </w:r>
      <w:r w:rsidR="002C1A70">
        <w:rPr>
          <w:rFonts w:eastAsia="Times New Roman" w:cs="Arial"/>
          <w:iCs/>
          <w:szCs w:val="21"/>
          <w:lang w:eastAsia="en-GB"/>
        </w:rPr>
        <w:t>determine the reason: it had emerged that the child</w:t>
      </w:r>
      <w:r w:rsidR="00B577EF">
        <w:rPr>
          <w:rFonts w:eastAsia="Times New Roman" w:cs="Arial"/>
          <w:iCs/>
          <w:szCs w:val="21"/>
          <w:lang w:eastAsia="en-GB"/>
        </w:rPr>
        <w:t xml:space="preserve"> was afraid to come into school on Fridays</w:t>
      </w:r>
      <w:r w:rsidR="002C1A70">
        <w:rPr>
          <w:rFonts w:eastAsia="Times New Roman" w:cs="Arial"/>
          <w:iCs/>
          <w:szCs w:val="21"/>
          <w:lang w:eastAsia="en-GB"/>
        </w:rPr>
        <w:t xml:space="preserve"> because this was the day of the </w:t>
      </w:r>
      <w:r w:rsidR="00AC6A53">
        <w:rPr>
          <w:rFonts w:eastAsia="Times New Roman" w:cs="Arial"/>
          <w:iCs/>
          <w:szCs w:val="21"/>
          <w:lang w:eastAsia="en-GB"/>
        </w:rPr>
        <w:t xml:space="preserve">Big Write, </w:t>
      </w:r>
      <w:r w:rsidR="002C1A70">
        <w:rPr>
          <w:rFonts w:eastAsia="Times New Roman" w:cs="Arial"/>
          <w:iCs/>
          <w:szCs w:val="21"/>
          <w:lang w:eastAsia="en-GB"/>
        </w:rPr>
        <w:t>and he could neither</w:t>
      </w:r>
      <w:r w:rsidR="00AC6A53">
        <w:rPr>
          <w:rFonts w:eastAsia="Times New Roman" w:cs="Arial"/>
          <w:iCs/>
          <w:szCs w:val="21"/>
          <w:lang w:eastAsia="en-GB"/>
        </w:rPr>
        <w:t xml:space="preserve"> read </w:t>
      </w:r>
      <w:r w:rsidR="005002F4">
        <w:rPr>
          <w:rFonts w:eastAsia="Times New Roman" w:cs="Arial"/>
          <w:iCs/>
          <w:szCs w:val="21"/>
          <w:lang w:eastAsia="en-GB"/>
        </w:rPr>
        <w:t>n</w:t>
      </w:r>
      <w:r w:rsidR="00AC6A53">
        <w:rPr>
          <w:rFonts w:eastAsia="Times New Roman" w:cs="Arial"/>
          <w:iCs/>
          <w:szCs w:val="21"/>
          <w:lang w:eastAsia="en-GB"/>
        </w:rPr>
        <w:t xml:space="preserve">or write.  </w:t>
      </w:r>
      <w:r w:rsidR="00B577EF">
        <w:rPr>
          <w:rFonts w:eastAsia="Times New Roman" w:cs="Arial"/>
          <w:iCs/>
          <w:szCs w:val="21"/>
          <w:lang w:eastAsia="en-GB"/>
        </w:rPr>
        <w:t xml:space="preserve"> </w:t>
      </w:r>
    </w:p>
    <w:p w14:paraId="1B7D62D2" w14:textId="7D10185F" w:rsidR="00B34900" w:rsidRDefault="00B34900"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 had again engaged with the Bradford Council Skills Team, who had diagnosed both children with </w:t>
      </w:r>
      <w:r w:rsidR="00412A86">
        <w:rPr>
          <w:rFonts w:eastAsia="Times New Roman" w:cs="Arial"/>
          <w:iCs/>
          <w:szCs w:val="21"/>
          <w:lang w:eastAsia="en-GB"/>
        </w:rPr>
        <w:t xml:space="preserve">severe </w:t>
      </w:r>
      <w:r>
        <w:rPr>
          <w:rFonts w:eastAsia="Times New Roman" w:cs="Arial"/>
          <w:iCs/>
          <w:szCs w:val="21"/>
          <w:lang w:eastAsia="en-GB"/>
        </w:rPr>
        <w:t>specific learning dyslexia</w:t>
      </w:r>
      <w:r w:rsidR="00412A86">
        <w:rPr>
          <w:rFonts w:eastAsia="Times New Roman" w:cs="Arial"/>
          <w:iCs/>
          <w:szCs w:val="21"/>
          <w:lang w:eastAsia="en-GB"/>
        </w:rPr>
        <w:t xml:space="preserve">, and one with autism.  </w:t>
      </w:r>
      <w:r w:rsidR="004B3CF0">
        <w:rPr>
          <w:rFonts w:eastAsia="Times New Roman" w:cs="Arial"/>
          <w:iCs/>
          <w:szCs w:val="21"/>
          <w:lang w:eastAsia="en-GB"/>
        </w:rPr>
        <w:t xml:space="preserve">The school had embarked on applications for EHCPs, one of which had been granted and one not.  </w:t>
      </w:r>
      <w:r w:rsidR="00CF7877">
        <w:rPr>
          <w:rFonts w:eastAsia="Times New Roman" w:cs="Arial"/>
          <w:iCs/>
          <w:szCs w:val="21"/>
          <w:lang w:eastAsia="en-GB"/>
        </w:rPr>
        <w:t xml:space="preserve">The specific learning dyslexia had required the school to approach teaching and learning for these children in a different way.  Busy boxes had been made for each of them which included a wide range of ideas for </w:t>
      </w:r>
      <w:r w:rsidR="00210172">
        <w:rPr>
          <w:rFonts w:eastAsia="Times New Roman" w:cs="Arial"/>
          <w:iCs/>
          <w:szCs w:val="21"/>
          <w:lang w:eastAsia="en-GB"/>
        </w:rPr>
        <w:t xml:space="preserve">games and activities that staff and parents could undertake with the children to immerse them </w:t>
      </w:r>
      <w:r w:rsidR="001C0505">
        <w:rPr>
          <w:rFonts w:eastAsia="Times New Roman" w:cs="Arial"/>
          <w:iCs/>
          <w:szCs w:val="21"/>
          <w:lang w:eastAsia="en-GB"/>
        </w:rPr>
        <w:t>i</w:t>
      </w:r>
      <w:r w:rsidR="00210172">
        <w:rPr>
          <w:rFonts w:eastAsia="Times New Roman" w:cs="Arial"/>
          <w:iCs/>
          <w:szCs w:val="21"/>
          <w:lang w:eastAsia="en-GB"/>
        </w:rPr>
        <w:t>n pattern, number etc</w:t>
      </w:r>
      <w:r w:rsidR="001C0505">
        <w:rPr>
          <w:rFonts w:eastAsia="Times New Roman" w:cs="Arial"/>
          <w:iCs/>
          <w:szCs w:val="21"/>
          <w:lang w:eastAsia="en-GB"/>
        </w:rPr>
        <w:t>.</w:t>
      </w:r>
    </w:p>
    <w:p w14:paraId="41788522" w14:textId="542A44F3" w:rsidR="00260FBB" w:rsidRDefault="00260FBB"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w:t>
      </w:r>
      <w:r w:rsidR="00D96C65">
        <w:rPr>
          <w:rFonts w:eastAsia="Times New Roman" w:cs="Arial"/>
          <w:iCs/>
          <w:szCs w:val="21"/>
          <w:lang w:eastAsia="en-GB"/>
        </w:rPr>
        <w:t>SENCo summarised the progress that had been made by these children:</w:t>
      </w:r>
    </w:p>
    <w:p w14:paraId="266B27C7" w14:textId="54F5E271" w:rsidR="00C02846" w:rsidRPr="008A1460" w:rsidRDefault="008A1460" w:rsidP="00436A0E">
      <w:pPr>
        <w:spacing w:line="240" w:lineRule="auto"/>
        <w:ind w:right="-897"/>
        <w:rPr>
          <w:rFonts w:eastAsia="Times New Roman" w:cs="Arial"/>
          <w:iCs/>
          <w:szCs w:val="21"/>
          <w:lang w:eastAsia="en-GB"/>
        </w:rPr>
      </w:pPr>
      <w:r w:rsidRPr="008A1460">
        <w:rPr>
          <w:rFonts w:eastAsia="Times New Roman" w:cs="Arial"/>
          <w:iCs/>
          <w:szCs w:val="21"/>
          <w:lang w:eastAsia="en-GB"/>
        </w:rPr>
        <w:t xml:space="preserve"> </w:t>
      </w:r>
    </w:p>
    <w:p w14:paraId="251373D8" w14:textId="07996BE0" w:rsidR="00C22780" w:rsidRPr="00A92FD3" w:rsidRDefault="007A7FC6" w:rsidP="00436A0E">
      <w:pPr>
        <w:pStyle w:val="ListParagraph"/>
        <w:numPr>
          <w:ilvl w:val="1"/>
          <w:numId w:val="30"/>
        </w:numPr>
        <w:ind w:left="0" w:right="-897"/>
        <w:contextualSpacing w:val="0"/>
        <w:rPr>
          <w:rFonts w:cs="Arial"/>
          <w:szCs w:val="21"/>
          <w:lang w:val="en-US"/>
        </w:rPr>
      </w:pPr>
      <w:r>
        <w:rPr>
          <w:rFonts w:cs="Arial"/>
          <w:i/>
          <w:iCs/>
          <w:szCs w:val="21"/>
          <w:u w:val="single"/>
          <w:lang w:val="en-US"/>
        </w:rPr>
        <w:t>Case study 1</w:t>
      </w:r>
    </w:p>
    <w:p w14:paraId="162E59F9" w14:textId="438C2408" w:rsidR="00C22780" w:rsidRDefault="000F1436"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 attendance of this child had improved greatly and now stood at 93%</w:t>
      </w:r>
      <w:r w:rsidR="00500204">
        <w:rPr>
          <w:rFonts w:eastAsia="Times New Roman" w:cs="Arial"/>
          <w:iCs/>
          <w:szCs w:val="21"/>
          <w:lang w:eastAsia="en-GB"/>
        </w:rPr>
        <w:t xml:space="preserve">.  As the children had moved through school, it had become clear that the needs of this </w:t>
      </w:r>
      <w:r w:rsidR="00F65BDA">
        <w:rPr>
          <w:rFonts w:eastAsia="Times New Roman" w:cs="Arial"/>
          <w:iCs/>
          <w:szCs w:val="21"/>
          <w:lang w:eastAsia="en-GB"/>
        </w:rPr>
        <w:t>child</w:t>
      </w:r>
      <w:r w:rsidR="00500204">
        <w:rPr>
          <w:rFonts w:eastAsia="Times New Roman" w:cs="Arial"/>
          <w:iCs/>
          <w:szCs w:val="21"/>
          <w:lang w:eastAsia="en-GB"/>
        </w:rPr>
        <w:t xml:space="preserve"> were more severe than </w:t>
      </w:r>
      <w:r w:rsidR="00F65BDA">
        <w:rPr>
          <w:rFonts w:eastAsia="Times New Roman" w:cs="Arial"/>
          <w:iCs/>
          <w:szCs w:val="21"/>
          <w:lang w:eastAsia="en-GB"/>
        </w:rPr>
        <w:t>those</w:t>
      </w:r>
      <w:r w:rsidR="00500204">
        <w:rPr>
          <w:rFonts w:eastAsia="Times New Roman" w:cs="Arial"/>
          <w:iCs/>
          <w:szCs w:val="21"/>
          <w:lang w:eastAsia="en-GB"/>
        </w:rPr>
        <w:t xml:space="preserve"> of </w:t>
      </w:r>
      <w:r w:rsidR="00F65BDA">
        <w:rPr>
          <w:rFonts w:eastAsia="Times New Roman" w:cs="Arial"/>
          <w:iCs/>
          <w:szCs w:val="21"/>
          <w:lang w:eastAsia="en-GB"/>
        </w:rPr>
        <w:t xml:space="preserve">the child in Case Study 2.  </w:t>
      </w:r>
      <w:r w:rsidR="00EF3131">
        <w:rPr>
          <w:rFonts w:eastAsia="Times New Roman" w:cs="Arial"/>
          <w:iCs/>
          <w:szCs w:val="21"/>
          <w:lang w:eastAsia="en-GB"/>
        </w:rPr>
        <w:t xml:space="preserve">This child had therefore continued to follow the separate programme that had been </w:t>
      </w:r>
      <w:r w:rsidR="00EF3131">
        <w:rPr>
          <w:rFonts w:eastAsia="Times New Roman" w:cs="Arial"/>
          <w:iCs/>
          <w:szCs w:val="21"/>
          <w:lang w:eastAsia="en-GB"/>
        </w:rPr>
        <w:lastRenderedPageBreak/>
        <w:t>established with Bradford Council’s Skills Team, while the other had moved onto a more technology-based curriculum.</w:t>
      </w:r>
    </w:p>
    <w:p w14:paraId="5258E64C" w14:textId="77777777" w:rsidR="00ED7669" w:rsidRDefault="00ED7669" w:rsidP="00436A0E">
      <w:pPr>
        <w:spacing w:line="240" w:lineRule="auto"/>
        <w:ind w:right="-897"/>
        <w:rPr>
          <w:rFonts w:eastAsia="Times New Roman" w:cs="Arial"/>
          <w:iCs/>
          <w:szCs w:val="21"/>
          <w:lang w:eastAsia="en-GB"/>
        </w:rPr>
      </w:pPr>
    </w:p>
    <w:p w14:paraId="7ECAD108" w14:textId="2BC19E34" w:rsidR="00ED7669" w:rsidRPr="00DD5038" w:rsidRDefault="00ED7669" w:rsidP="00436A0E">
      <w:pPr>
        <w:pStyle w:val="ListParagraph"/>
        <w:numPr>
          <w:ilvl w:val="1"/>
          <w:numId w:val="30"/>
        </w:numPr>
        <w:ind w:left="0" w:right="-897"/>
        <w:rPr>
          <w:szCs w:val="21"/>
          <w:u w:val="single"/>
        </w:rPr>
      </w:pPr>
      <w:r w:rsidRPr="00DD5038">
        <w:rPr>
          <w:i/>
          <w:iCs/>
          <w:szCs w:val="21"/>
          <w:u w:val="single"/>
        </w:rPr>
        <w:t>Case study</w:t>
      </w:r>
      <w:r w:rsidRPr="00DD5038">
        <w:rPr>
          <w:szCs w:val="21"/>
          <w:u w:val="single"/>
        </w:rPr>
        <w:t xml:space="preserve"> </w:t>
      </w:r>
      <w:r w:rsidRPr="00DD5038">
        <w:rPr>
          <w:i/>
          <w:iCs/>
          <w:szCs w:val="21"/>
          <w:u w:val="single"/>
        </w:rPr>
        <w:t>2</w:t>
      </w:r>
    </w:p>
    <w:p w14:paraId="591522D8" w14:textId="37F05584" w:rsidR="00F907F0" w:rsidRDefault="00D96C65" w:rsidP="00436A0E">
      <w:pPr>
        <w:pStyle w:val="ListParagraph"/>
        <w:numPr>
          <w:ilvl w:val="0"/>
          <w:numId w:val="18"/>
        </w:numPr>
        <w:spacing w:line="240" w:lineRule="auto"/>
        <w:ind w:left="0" w:right="-897" w:hanging="709"/>
        <w:contextualSpacing w:val="0"/>
        <w:rPr>
          <w:rFonts w:eastAsia="Times New Roman" w:cs="Arial"/>
          <w:iCs/>
          <w:szCs w:val="21"/>
          <w:lang w:eastAsia="en-GB"/>
        </w:rPr>
      </w:pPr>
      <w:r w:rsidRPr="001F297D">
        <w:rPr>
          <w:rFonts w:eastAsia="Times New Roman" w:cs="Arial"/>
          <w:iCs/>
          <w:szCs w:val="21"/>
          <w:lang w:eastAsia="en-GB"/>
        </w:rPr>
        <w:t xml:space="preserve">This child had been working at </w:t>
      </w:r>
      <w:r w:rsidR="00EE48E8" w:rsidRPr="001F297D">
        <w:rPr>
          <w:rFonts w:eastAsia="Times New Roman" w:cs="Arial"/>
          <w:iCs/>
          <w:szCs w:val="21"/>
          <w:lang w:eastAsia="en-GB"/>
        </w:rPr>
        <w:t xml:space="preserve">Reception </w:t>
      </w:r>
      <w:r w:rsidR="000F1436" w:rsidRPr="001F297D">
        <w:rPr>
          <w:rFonts w:eastAsia="Times New Roman" w:cs="Arial"/>
          <w:iCs/>
          <w:szCs w:val="21"/>
          <w:lang w:eastAsia="en-GB"/>
        </w:rPr>
        <w:t>l</w:t>
      </w:r>
      <w:r w:rsidR="00EE48E8" w:rsidRPr="001F297D">
        <w:rPr>
          <w:rFonts w:eastAsia="Times New Roman" w:cs="Arial"/>
          <w:iCs/>
          <w:szCs w:val="21"/>
          <w:lang w:eastAsia="en-GB"/>
        </w:rPr>
        <w:t>evel and below when he had been in Year 3.  At the start of Year 6 (September 2022) he had been working securely at Year 4 level</w:t>
      </w:r>
      <w:r w:rsidR="000F1436" w:rsidRPr="001F297D">
        <w:rPr>
          <w:rFonts w:eastAsia="Times New Roman" w:cs="Arial"/>
          <w:iCs/>
          <w:szCs w:val="21"/>
          <w:lang w:eastAsia="en-GB"/>
        </w:rPr>
        <w:t>.</w:t>
      </w:r>
      <w:r w:rsidR="005339A6" w:rsidRPr="001F297D">
        <w:rPr>
          <w:rFonts w:eastAsia="Times New Roman" w:cs="Arial"/>
          <w:iCs/>
          <w:szCs w:val="21"/>
          <w:lang w:eastAsia="en-GB"/>
        </w:rPr>
        <w:t xml:space="preserve">  He was following a </w:t>
      </w:r>
      <w:r w:rsidR="001F297D" w:rsidRPr="001F297D">
        <w:rPr>
          <w:rFonts w:eastAsia="Times New Roman" w:cs="Arial"/>
          <w:iCs/>
          <w:szCs w:val="21"/>
          <w:lang w:eastAsia="en-GB"/>
        </w:rPr>
        <w:t>technology-based curriculum</w:t>
      </w:r>
      <w:r w:rsidR="001F297D">
        <w:rPr>
          <w:rFonts w:eastAsia="Times New Roman" w:cs="Arial"/>
          <w:iCs/>
          <w:szCs w:val="21"/>
          <w:lang w:eastAsia="en-GB"/>
        </w:rPr>
        <w:t xml:space="preserve">, in which technology was fully embedded in everything that he </w:t>
      </w:r>
      <w:proofErr w:type="gramStart"/>
      <w:r w:rsidR="001F297D">
        <w:rPr>
          <w:rFonts w:eastAsia="Times New Roman" w:cs="Arial"/>
          <w:iCs/>
          <w:szCs w:val="21"/>
          <w:lang w:eastAsia="en-GB"/>
        </w:rPr>
        <w:t>did, and</w:t>
      </w:r>
      <w:proofErr w:type="gramEnd"/>
      <w:r w:rsidR="001F297D">
        <w:rPr>
          <w:rFonts w:eastAsia="Times New Roman" w:cs="Arial"/>
          <w:iCs/>
          <w:szCs w:val="21"/>
          <w:lang w:eastAsia="en-GB"/>
        </w:rPr>
        <w:t xml:space="preserve"> was flourishing.  </w:t>
      </w:r>
      <w:r w:rsidR="00EE6D15">
        <w:rPr>
          <w:rFonts w:eastAsia="Times New Roman" w:cs="Arial"/>
          <w:iCs/>
          <w:szCs w:val="21"/>
          <w:lang w:eastAsia="en-GB"/>
        </w:rPr>
        <w:t xml:space="preserve">The school and the parents were pleased that he </w:t>
      </w:r>
      <w:r w:rsidR="00587B34">
        <w:rPr>
          <w:rFonts w:eastAsia="Times New Roman" w:cs="Arial"/>
          <w:iCs/>
          <w:szCs w:val="21"/>
          <w:lang w:eastAsia="en-GB"/>
        </w:rPr>
        <w:t>would</w:t>
      </w:r>
      <w:r w:rsidR="00EE6D15">
        <w:rPr>
          <w:rFonts w:eastAsia="Times New Roman" w:cs="Arial"/>
          <w:iCs/>
          <w:szCs w:val="21"/>
          <w:lang w:eastAsia="en-GB"/>
        </w:rPr>
        <w:t xml:space="preserve"> be moving to South Craven </w:t>
      </w:r>
      <w:r w:rsidR="00587B34">
        <w:rPr>
          <w:rFonts w:eastAsia="Times New Roman" w:cs="Arial"/>
          <w:iCs/>
          <w:szCs w:val="21"/>
          <w:lang w:eastAsia="en-GB"/>
        </w:rPr>
        <w:t>as his secondary school, which also used technology to support the curriculum: they hoped that this would enable h</w:t>
      </w:r>
      <w:r w:rsidR="007A1809">
        <w:rPr>
          <w:rFonts w:eastAsia="Times New Roman" w:cs="Arial"/>
          <w:iCs/>
          <w:szCs w:val="21"/>
          <w:lang w:eastAsia="en-GB"/>
        </w:rPr>
        <w:t>i</w:t>
      </w:r>
      <w:r w:rsidR="00587B34">
        <w:rPr>
          <w:rFonts w:eastAsia="Times New Roman" w:cs="Arial"/>
          <w:iCs/>
          <w:szCs w:val="21"/>
          <w:lang w:eastAsia="en-GB"/>
        </w:rPr>
        <w:t>m to continue to access the curriculum independently.</w:t>
      </w:r>
    </w:p>
    <w:p w14:paraId="39CB4A1B" w14:textId="77777777" w:rsidR="00587B34" w:rsidRPr="00587B34" w:rsidRDefault="00587B34" w:rsidP="00436A0E">
      <w:pPr>
        <w:spacing w:line="240" w:lineRule="auto"/>
        <w:ind w:right="-897"/>
        <w:rPr>
          <w:rFonts w:eastAsia="Times New Roman" w:cs="Arial"/>
          <w:iCs/>
          <w:szCs w:val="21"/>
          <w:lang w:eastAsia="en-GB"/>
        </w:rPr>
      </w:pPr>
    </w:p>
    <w:p w14:paraId="0F0EEEC0" w14:textId="769C914F" w:rsidR="00436A0E" w:rsidRDefault="002108BA"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Governors thanked the SENCo for these informative and helpful examples of how the school supported its pupils.  </w:t>
      </w:r>
      <w:r w:rsidR="00AE7536">
        <w:rPr>
          <w:rFonts w:eastAsia="Times New Roman" w:cs="Arial"/>
          <w:iCs/>
          <w:szCs w:val="21"/>
          <w:lang w:eastAsia="en-GB"/>
        </w:rPr>
        <w:t xml:space="preserve">It was astonishing how far these children had travelled, particularly </w:t>
      </w:r>
      <w:proofErr w:type="gramStart"/>
      <w:r w:rsidR="00AE7536">
        <w:rPr>
          <w:rFonts w:eastAsia="Times New Roman" w:cs="Arial"/>
          <w:iCs/>
          <w:szCs w:val="21"/>
          <w:lang w:eastAsia="en-GB"/>
        </w:rPr>
        <w:t>in light of</w:t>
      </w:r>
      <w:proofErr w:type="gramEnd"/>
      <w:r w:rsidR="00AE7536">
        <w:rPr>
          <w:rFonts w:eastAsia="Times New Roman" w:cs="Arial"/>
          <w:iCs/>
          <w:szCs w:val="21"/>
          <w:lang w:eastAsia="en-GB"/>
        </w:rPr>
        <w:t xml:space="preserve"> the disruption caused by Covid.  </w:t>
      </w:r>
      <w:r w:rsidR="00A95442">
        <w:rPr>
          <w:rFonts w:eastAsia="Times New Roman" w:cs="Arial"/>
          <w:iCs/>
          <w:szCs w:val="21"/>
          <w:lang w:eastAsia="en-GB"/>
        </w:rPr>
        <w:t xml:space="preserve">They hoped that the SENCo </w:t>
      </w:r>
      <w:r w:rsidR="00503AEC">
        <w:rPr>
          <w:rFonts w:eastAsia="Times New Roman" w:cs="Arial"/>
          <w:iCs/>
          <w:szCs w:val="21"/>
          <w:lang w:eastAsia="en-GB"/>
        </w:rPr>
        <w:t xml:space="preserve">took time to reflect on the difference that she had made to </w:t>
      </w:r>
      <w:r w:rsidR="00F51786">
        <w:rPr>
          <w:rFonts w:eastAsia="Times New Roman" w:cs="Arial"/>
          <w:iCs/>
          <w:szCs w:val="21"/>
          <w:lang w:eastAsia="en-GB"/>
        </w:rPr>
        <w:t xml:space="preserve">these </w:t>
      </w:r>
      <w:r w:rsidR="00672494">
        <w:rPr>
          <w:rFonts w:eastAsia="Times New Roman" w:cs="Arial"/>
          <w:iCs/>
          <w:szCs w:val="21"/>
          <w:lang w:eastAsia="en-GB"/>
        </w:rPr>
        <w:t xml:space="preserve">and other </w:t>
      </w:r>
      <w:r w:rsidR="00F51786">
        <w:rPr>
          <w:rFonts w:eastAsia="Times New Roman" w:cs="Arial"/>
          <w:iCs/>
          <w:szCs w:val="21"/>
          <w:lang w:eastAsia="en-GB"/>
        </w:rPr>
        <w:t>children – differences that would benefit them for the rest of their lives.</w:t>
      </w:r>
    </w:p>
    <w:p w14:paraId="075084FC" w14:textId="3A5A10E8" w:rsidR="00672494" w:rsidRDefault="00672494"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 said that the key was to identify need as early as possible and to engage </w:t>
      </w:r>
      <w:r w:rsidR="00A21753">
        <w:rPr>
          <w:rFonts w:eastAsia="Times New Roman" w:cs="Arial"/>
          <w:iCs/>
          <w:szCs w:val="21"/>
          <w:lang w:eastAsia="en-GB"/>
        </w:rPr>
        <w:t xml:space="preserve">with parents to secure their consent to actions in support of their child.  </w:t>
      </w:r>
      <w:r w:rsidR="00A21753">
        <w:rPr>
          <w:rFonts w:eastAsia="Times New Roman" w:cs="Arial"/>
          <w:b/>
          <w:bCs/>
          <w:iCs/>
          <w:szCs w:val="21"/>
          <w:u w:val="single"/>
          <w:lang w:eastAsia="en-GB"/>
        </w:rPr>
        <w:t>Replying to questions</w:t>
      </w:r>
      <w:r w:rsidR="00A21753">
        <w:rPr>
          <w:rFonts w:eastAsia="Times New Roman" w:cs="Arial"/>
          <w:iCs/>
          <w:szCs w:val="21"/>
          <w:lang w:eastAsia="en-GB"/>
        </w:rPr>
        <w:t xml:space="preserve">, she confirmed that this could involve difficult conversations with parents: it was hard for any parent to </w:t>
      </w:r>
      <w:r w:rsidR="006F099F">
        <w:rPr>
          <w:rFonts w:eastAsia="Times New Roman" w:cs="Arial"/>
          <w:iCs/>
          <w:szCs w:val="21"/>
          <w:lang w:eastAsia="en-GB"/>
        </w:rPr>
        <w:t xml:space="preserve">face the educational, </w:t>
      </w:r>
      <w:proofErr w:type="gramStart"/>
      <w:r w:rsidR="006F099F">
        <w:rPr>
          <w:rFonts w:eastAsia="Times New Roman" w:cs="Arial"/>
          <w:iCs/>
          <w:szCs w:val="21"/>
          <w:lang w:eastAsia="en-GB"/>
        </w:rPr>
        <w:t>neurological</w:t>
      </w:r>
      <w:proofErr w:type="gramEnd"/>
      <w:r w:rsidR="006F099F">
        <w:rPr>
          <w:rFonts w:eastAsia="Times New Roman" w:cs="Arial"/>
          <w:iCs/>
          <w:szCs w:val="21"/>
          <w:lang w:eastAsia="en-GB"/>
        </w:rPr>
        <w:t xml:space="preserve"> or other needs of their child.  </w:t>
      </w:r>
    </w:p>
    <w:p w14:paraId="639486A9" w14:textId="77777777" w:rsidR="00DA0A92" w:rsidRDefault="00DA0A92" w:rsidP="00DA0A92">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 said that a key feature of the school’s approach to supporting pupils was a willingness to set aside its established protocols and systems when this was necessary to meet the specific needs of individual children.  The HoS said that the case studies illustrated the value of the integrated classes in each Phase, where children who were working below Age Related Expectation for their year group, whether for SEND or other reasons, were supported by Quality First Teaching delivered by highly skilled staff for as long as needed to enable them to re-join the age-related classes. </w:t>
      </w:r>
    </w:p>
    <w:p w14:paraId="1128DA64" w14:textId="04509ABA" w:rsidR="008A1216" w:rsidRPr="001F297D" w:rsidRDefault="008A1216" w:rsidP="008A1216">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Nevertheless, the existence of these protocols and systems, and the recording of the school’s actions, were essential in securing the right support for children.  For example, the school had recently put significant time and effort into resolving the situation of a Year 6 child, no</w:t>
      </w:r>
      <w:r w:rsidR="006F61D5">
        <w:rPr>
          <w:rFonts w:eastAsia="Times New Roman" w:cs="Arial"/>
          <w:iCs/>
          <w:szCs w:val="21"/>
          <w:lang w:eastAsia="en-GB"/>
        </w:rPr>
        <w:t>w</w:t>
      </w:r>
      <w:r>
        <w:rPr>
          <w:rFonts w:eastAsia="Times New Roman" w:cs="Arial"/>
          <w:iCs/>
          <w:szCs w:val="21"/>
          <w:lang w:eastAsia="en-GB"/>
        </w:rPr>
        <w:t xml:space="preserve"> in secondary school, who had mistakenly been admitted to a mainstream secondary school.  Steeton had fought for this child to be placed in a more appropriate setting, including by taking the case to mediation, and the child was now in specialist provision.  This would not have been possible if the school had not been able to provide evidence of all the support that it had provided to attempt to meet his needs.  The HoS said that one of the impacts that the SENCo had had on school was to increase staff understanding of the reasons why things had to be done according to protocols: for example, because parental consent was required</w:t>
      </w:r>
      <w:r w:rsidR="004724FB">
        <w:rPr>
          <w:rFonts w:eastAsia="Times New Roman" w:cs="Arial"/>
          <w:iCs/>
          <w:szCs w:val="21"/>
          <w:lang w:eastAsia="en-GB"/>
        </w:rPr>
        <w:t>;</w:t>
      </w:r>
      <w:r>
        <w:rPr>
          <w:rFonts w:eastAsia="Times New Roman" w:cs="Arial"/>
          <w:iCs/>
          <w:szCs w:val="21"/>
          <w:lang w:eastAsia="en-GB"/>
        </w:rPr>
        <w:t xml:space="preserve"> to build relationships</w:t>
      </w:r>
      <w:r w:rsidR="004724FB">
        <w:rPr>
          <w:rFonts w:eastAsia="Times New Roman" w:cs="Arial"/>
          <w:iCs/>
          <w:szCs w:val="21"/>
          <w:lang w:eastAsia="en-GB"/>
        </w:rPr>
        <w:t>;</w:t>
      </w:r>
      <w:r>
        <w:rPr>
          <w:rFonts w:eastAsia="Times New Roman" w:cs="Arial"/>
          <w:iCs/>
          <w:szCs w:val="21"/>
          <w:lang w:eastAsia="en-GB"/>
        </w:rPr>
        <w:t xml:space="preserve"> or to provide evidence to support applications for EHCPs or specialist provision.</w:t>
      </w:r>
    </w:p>
    <w:p w14:paraId="0C97B777" w14:textId="3B57DD5E" w:rsidR="009D4646" w:rsidRDefault="009D4646"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HoS </w:t>
      </w:r>
      <w:r w:rsidR="008A1216">
        <w:rPr>
          <w:rFonts w:eastAsia="Times New Roman" w:cs="Arial"/>
          <w:iCs/>
          <w:szCs w:val="21"/>
          <w:lang w:eastAsia="en-GB"/>
        </w:rPr>
        <w:t>s</w:t>
      </w:r>
      <w:r>
        <w:rPr>
          <w:rFonts w:eastAsia="Times New Roman" w:cs="Arial"/>
          <w:iCs/>
          <w:szCs w:val="21"/>
          <w:lang w:eastAsia="en-GB"/>
        </w:rPr>
        <w:t>aid that the SENCo led weekly meetings of the learning support assistants and provided CPD for them</w:t>
      </w:r>
      <w:r w:rsidR="006B00A9">
        <w:rPr>
          <w:rFonts w:eastAsia="Times New Roman" w:cs="Arial"/>
          <w:iCs/>
          <w:szCs w:val="21"/>
          <w:lang w:eastAsia="en-GB"/>
        </w:rPr>
        <w:t>.  The SENCo added that she planned to as</w:t>
      </w:r>
      <w:r w:rsidR="00586B1B">
        <w:rPr>
          <w:rFonts w:eastAsia="Times New Roman" w:cs="Arial"/>
          <w:iCs/>
          <w:szCs w:val="21"/>
          <w:lang w:eastAsia="en-GB"/>
        </w:rPr>
        <w:t>k</w:t>
      </w:r>
      <w:r w:rsidR="006B00A9">
        <w:rPr>
          <w:rFonts w:eastAsia="Times New Roman" w:cs="Arial"/>
          <w:iCs/>
          <w:szCs w:val="21"/>
          <w:lang w:eastAsia="en-GB"/>
        </w:rPr>
        <w:t xml:space="preserve"> the </w:t>
      </w:r>
      <w:r w:rsidR="00430AAB">
        <w:rPr>
          <w:rFonts w:eastAsia="Times New Roman" w:cs="Arial"/>
          <w:iCs/>
          <w:szCs w:val="21"/>
          <w:lang w:eastAsia="en-GB"/>
        </w:rPr>
        <w:t>Specialist</w:t>
      </w:r>
      <w:r w:rsidR="006B00A9">
        <w:rPr>
          <w:rFonts w:eastAsia="Times New Roman" w:cs="Arial"/>
          <w:iCs/>
          <w:szCs w:val="21"/>
          <w:lang w:eastAsia="en-GB"/>
        </w:rPr>
        <w:t xml:space="preserve"> Link Teacher </w:t>
      </w:r>
      <w:r w:rsidR="00430AAB">
        <w:rPr>
          <w:rFonts w:eastAsia="Times New Roman" w:cs="Arial"/>
          <w:iCs/>
          <w:szCs w:val="21"/>
          <w:lang w:eastAsia="en-GB"/>
        </w:rPr>
        <w:t xml:space="preserve">(cognitive learning) </w:t>
      </w:r>
      <w:r w:rsidR="006B00A9">
        <w:rPr>
          <w:rFonts w:eastAsia="Times New Roman" w:cs="Arial"/>
          <w:iCs/>
          <w:szCs w:val="21"/>
          <w:lang w:eastAsia="en-GB"/>
        </w:rPr>
        <w:t xml:space="preserve">to </w:t>
      </w:r>
      <w:r w:rsidR="00430AAB">
        <w:rPr>
          <w:rFonts w:eastAsia="Times New Roman" w:cs="Arial"/>
          <w:iCs/>
          <w:szCs w:val="21"/>
          <w:lang w:eastAsia="en-GB"/>
        </w:rPr>
        <w:t>provide</w:t>
      </w:r>
      <w:r w:rsidR="006B00A9">
        <w:rPr>
          <w:rFonts w:eastAsia="Times New Roman" w:cs="Arial"/>
          <w:iCs/>
          <w:szCs w:val="21"/>
          <w:lang w:eastAsia="en-GB"/>
        </w:rPr>
        <w:t xml:space="preserve"> </w:t>
      </w:r>
      <w:r w:rsidR="00430AAB">
        <w:rPr>
          <w:rFonts w:eastAsia="Times New Roman" w:cs="Arial"/>
          <w:iCs/>
          <w:szCs w:val="21"/>
          <w:lang w:eastAsia="en-GB"/>
        </w:rPr>
        <w:t>CPD for staff so that they could be more independent, for example by giving them the skills to carry out language assessments</w:t>
      </w:r>
      <w:proofErr w:type="gramStart"/>
      <w:r w:rsidR="00430AAB">
        <w:rPr>
          <w:rFonts w:eastAsia="Times New Roman" w:cs="Arial"/>
          <w:iCs/>
          <w:szCs w:val="21"/>
          <w:lang w:eastAsia="en-GB"/>
        </w:rPr>
        <w:t xml:space="preserve">. </w:t>
      </w:r>
      <w:proofErr w:type="gramEnd"/>
      <w:r w:rsidR="00C46B8F">
        <w:rPr>
          <w:rFonts w:eastAsia="Times New Roman" w:cs="Arial"/>
          <w:iCs/>
          <w:szCs w:val="21"/>
          <w:lang w:eastAsia="en-GB"/>
        </w:rPr>
        <w:t xml:space="preserve">She hoped in due course to be able to provide this CPD for teachers as well.  </w:t>
      </w:r>
      <w:r w:rsidR="00A01644">
        <w:rPr>
          <w:rFonts w:eastAsia="Times New Roman" w:cs="Arial"/>
          <w:iCs/>
          <w:szCs w:val="21"/>
          <w:lang w:eastAsia="en-GB"/>
        </w:rPr>
        <w:t xml:space="preserve">The SENCo also provided drop-in sessions and workshops for staff at which she advised on how to support children about whom they were concerned – this was </w:t>
      </w:r>
      <w:r w:rsidR="00813B0E">
        <w:rPr>
          <w:rFonts w:eastAsia="Times New Roman" w:cs="Arial"/>
          <w:iCs/>
          <w:szCs w:val="21"/>
          <w:lang w:eastAsia="en-GB"/>
        </w:rPr>
        <w:t xml:space="preserve">particularly important when the school had several new staff.  Governors welcomed this </w:t>
      </w:r>
      <w:r w:rsidR="007845D1">
        <w:rPr>
          <w:rFonts w:eastAsia="Times New Roman" w:cs="Arial"/>
          <w:iCs/>
          <w:szCs w:val="21"/>
          <w:lang w:eastAsia="en-GB"/>
        </w:rPr>
        <w:t xml:space="preserve">sharing of knowledge and skills: </w:t>
      </w:r>
      <w:r w:rsidR="00D47B94">
        <w:rPr>
          <w:rFonts w:eastAsia="Times New Roman" w:cs="Arial"/>
          <w:iCs/>
          <w:szCs w:val="21"/>
          <w:lang w:eastAsia="en-GB"/>
        </w:rPr>
        <w:t xml:space="preserve">supporting the needs of all children was the responsibility of every member of staff.  </w:t>
      </w:r>
      <w:r w:rsidR="007845D1">
        <w:rPr>
          <w:rFonts w:eastAsia="Times New Roman" w:cs="Arial"/>
          <w:iCs/>
          <w:szCs w:val="21"/>
          <w:lang w:eastAsia="en-GB"/>
        </w:rPr>
        <w:t xml:space="preserve">Steeton had a high proportion of children with particular </w:t>
      </w:r>
      <w:proofErr w:type="gramStart"/>
      <w:r w:rsidR="007845D1">
        <w:rPr>
          <w:rFonts w:eastAsia="Times New Roman" w:cs="Arial"/>
          <w:iCs/>
          <w:szCs w:val="21"/>
          <w:lang w:eastAsia="en-GB"/>
        </w:rPr>
        <w:t>needs</w:t>
      </w:r>
      <w:proofErr w:type="gramEnd"/>
      <w:r w:rsidR="007845D1">
        <w:rPr>
          <w:rFonts w:eastAsia="Times New Roman" w:cs="Arial"/>
          <w:iCs/>
          <w:szCs w:val="21"/>
          <w:lang w:eastAsia="en-GB"/>
        </w:rPr>
        <w:t xml:space="preserve"> and </w:t>
      </w:r>
      <w:r w:rsidR="00D47B94">
        <w:rPr>
          <w:rFonts w:eastAsia="Times New Roman" w:cs="Arial"/>
          <w:iCs/>
          <w:szCs w:val="21"/>
          <w:lang w:eastAsia="en-GB"/>
        </w:rPr>
        <w:t>it was important that other staff should have the skills to assist the SENCo</w:t>
      </w:r>
      <w:r w:rsidR="00CA47D2">
        <w:rPr>
          <w:rFonts w:eastAsia="Times New Roman" w:cs="Arial"/>
          <w:iCs/>
          <w:szCs w:val="21"/>
          <w:lang w:eastAsia="en-GB"/>
        </w:rPr>
        <w:t>.</w:t>
      </w:r>
    </w:p>
    <w:p w14:paraId="22427E56" w14:textId="11D80292" w:rsidR="00CA47D2" w:rsidRDefault="00CA47D2"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b/>
          <w:bCs/>
          <w:iCs/>
          <w:szCs w:val="21"/>
          <w:u w:val="single"/>
          <w:lang w:eastAsia="en-GB"/>
        </w:rPr>
        <w:t>Asked</w:t>
      </w:r>
      <w:r>
        <w:rPr>
          <w:rFonts w:eastAsia="Times New Roman" w:cs="Arial"/>
          <w:iCs/>
          <w:szCs w:val="21"/>
          <w:lang w:eastAsia="en-GB"/>
        </w:rPr>
        <w:t xml:space="preserve"> what challenges arose </w:t>
      </w:r>
      <w:r w:rsidR="003D5518">
        <w:rPr>
          <w:rFonts w:eastAsia="Times New Roman" w:cs="Arial"/>
          <w:iCs/>
          <w:szCs w:val="21"/>
          <w:lang w:eastAsia="en-GB"/>
        </w:rPr>
        <w:t>in relation to integration with the wider curriculum, the SENCo said that this had become significantly easier with the creation of the integrated classes in each Phase</w:t>
      </w:r>
      <w:r w:rsidR="006E7441">
        <w:rPr>
          <w:rFonts w:eastAsia="Times New Roman" w:cs="Arial"/>
          <w:iCs/>
          <w:szCs w:val="21"/>
          <w:lang w:eastAsia="en-GB"/>
        </w:rPr>
        <w:t xml:space="preserve">.  The </w:t>
      </w:r>
      <w:r w:rsidR="0065001F">
        <w:rPr>
          <w:rFonts w:eastAsia="Times New Roman" w:cs="Arial"/>
          <w:iCs/>
          <w:szCs w:val="21"/>
          <w:lang w:eastAsia="en-GB"/>
        </w:rPr>
        <w:t>whole</w:t>
      </w:r>
      <w:r w:rsidR="006E7441">
        <w:rPr>
          <w:rFonts w:eastAsia="Times New Roman" w:cs="Arial"/>
          <w:iCs/>
          <w:szCs w:val="21"/>
          <w:lang w:eastAsia="en-GB"/>
        </w:rPr>
        <w:t xml:space="preserve"> Year Group </w:t>
      </w:r>
      <w:r w:rsidR="0065001F">
        <w:rPr>
          <w:rFonts w:eastAsia="Times New Roman" w:cs="Arial"/>
          <w:iCs/>
          <w:szCs w:val="21"/>
          <w:lang w:eastAsia="en-GB"/>
        </w:rPr>
        <w:t xml:space="preserve">undertook the same subjects and topics, but the integrated classes made it easier for staff to cater to the </w:t>
      </w:r>
      <w:r w:rsidR="000902D4">
        <w:rPr>
          <w:rFonts w:eastAsia="Times New Roman" w:cs="Arial"/>
          <w:iCs/>
          <w:szCs w:val="21"/>
          <w:lang w:eastAsia="en-GB"/>
        </w:rPr>
        <w:t>abilities of individual pupils.</w:t>
      </w:r>
    </w:p>
    <w:p w14:paraId="63826049" w14:textId="65524C4A" w:rsidR="00341BE0" w:rsidRDefault="00341BE0"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Governors liked the idea of the Busy Boxes, which offered a different approach to </w:t>
      </w:r>
      <w:r w:rsidR="00FA3C6D">
        <w:rPr>
          <w:rFonts w:eastAsia="Times New Roman" w:cs="Arial"/>
          <w:iCs/>
          <w:szCs w:val="21"/>
          <w:lang w:eastAsia="en-GB"/>
        </w:rPr>
        <w:t>traditional</w:t>
      </w:r>
      <w:r>
        <w:rPr>
          <w:rFonts w:eastAsia="Times New Roman" w:cs="Arial"/>
          <w:iCs/>
          <w:szCs w:val="21"/>
          <w:lang w:eastAsia="en-GB"/>
        </w:rPr>
        <w:t xml:space="preserve"> workbooks</w:t>
      </w:r>
      <w:r w:rsidR="006E6105">
        <w:rPr>
          <w:rFonts w:eastAsia="Times New Roman" w:cs="Arial"/>
          <w:iCs/>
          <w:szCs w:val="21"/>
          <w:lang w:eastAsia="en-GB"/>
        </w:rPr>
        <w:t xml:space="preserve"> and were perhaps more accessible to parents</w:t>
      </w:r>
      <w:r w:rsidR="00A24140">
        <w:rPr>
          <w:rFonts w:eastAsia="Times New Roman" w:cs="Arial"/>
          <w:iCs/>
          <w:szCs w:val="21"/>
          <w:lang w:eastAsia="en-GB"/>
        </w:rPr>
        <w:t xml:space="preserve"> whose own confidence in schoolwork might not be high.  </w:t>
      </w:r>
      <w:r w:rsidR="00A24140" w:rsidRPr="00A24140">
        <w:rPr>
          <w:rFonts w:eastAsia="Times New Roman" w:cs="Arial"/>
          <w:b/>
          <w:bCs/>
          <w:iCs/>
          <w:szCs w:val="21"/>
          <w:u w:val="single"/>
          <w:lang w:eastAsia="en-GB"/>
        </w:rPr>
        <w:t>A</w:t>
      </w:r>
      <w:r w:rsidRPr="00FA3C6D">
        <w:rPr>
          <w:rFonts w:eastAsia="Times New Roman" w:cs="Arial"/>
          <w:b/>
          <w:bCs/>
          <w:iCs/>
          <w:szCs w:val="21"/>
          <w:u w:val="single"/>
          <w:lang w:eastAsia="en-GB"/>
        </w:rPr>
        <w:t>sked</w:t>
      </w:r>
      <w:r>
        <w:rPr>
          <w:rFonts w:eastAsia="Times New Roman" w:cs="Arial"/>
          <w:iCs/>
          <w:szCs w:val="21"/>
          <w:lang w:eastAsia="en-GB"/>
        </w:rPr>
        <w:t xml:space="preserve"> how parents had reacted to the</w:t>
      </w:r>
      <w:r w:rsidR="00A24140">
        <w:rPr>
          <w:rFonts w:eastAsia="Times New Roman" w:cs="Arial"/>
          <w:iCs/>
          <w:szCs w:val="21"/>
          <w:lang w:eastAsia="en-GB"/>
        </w:rPr>
        <w:t xml:space="preserve"> boxes, the </w:t>
      </w:r>
      <w:r w:rsidR="00FA3C6D">
        <w:rPr>
          <w:rFonts w:eastAsia="Times New Roman" w:cs="Arial"/>
          <w:iCs/>
          <w:szCs w:val="21"/>
          <w:lang w:eastAsia="en-GB"/>
        </w:rPr>
        <w:t>SENCo said that feedback indicated that p</w:t>
      </w:r>
      <w:r w:rsidR="00A24140">
        <w:rPr>
          <w:rFonts w:eastAsia="Times New Roman" w:cs="Arial"/>
          <w:iCs/>
          <w:szCs w:val="21"/>
          <w:lang w:eastAsia="en-GB"/>
        </w:rPr>
        <w:t>a</w:t>
      </w:r>
      <w:r w:rsidR="00FA3C6D">
        <w:rPr>
          <w:rFonts w:eastAsia="Times New Roman" w:cs="Arial"/>
          <w:iCs/>
          <w:szCs w:val="21"/>
          <w:lang w:eastAsia="en-GB"/>
        </w:rPr>
        <w:t xml:space="preserve">rents </w:t>
      </w:r>
      <w:r w:rsidR="006E6105">
        <w:rPr>
          <w:rFonts w:eastAsia="Times New Roman" w:cs="Arial"/>
          <w:iCs/>
          <w:szCs w:val="21"/>
          <w:lang w:eastAsia="en-GB"/>
        </w:rPr>
        <w:t xml:space="preserve">liked </w:t>
      </w:r>
      <w:r w:rsidR="006E6105">
        <w:rPr>
          <w:rFonts w:eastAsia="Times New Roman" w:cs="Arial"/>
          <w:iCs/>
          <w:szCs w:val="21"/>
          <w:lang w:eastAsia="en-GB"/>
        </w:rPr>
        <w:lastRenderedPageBreak/>
        <w:t>them because they felt that they could help their children.  The</w:t>
      </w:r>
      <w:r w:rsidR="00A24140">
        <w:rPr>
          <w:rFonts w:eastAsia="Times New Roman" w:cs="Arial"/>
          <w:iCs/>
          <w:szCs w:val="21"/>
          <w:lang w:eastAsia="en-GB"/>
        </w:rPr>
        <w:t xml:space="preserve"> boxes</w:t>
      </w:r>
      <w:r w:rsidR="006E6105">
        <w:rPr>
          <w:rFonts w:eastAsia="Times New Roman" w:cs="Arial"/>
          <w:iCs/>
          <w:szCs w:val="21"/>
          <w:lang w:eastAsia="en-GB"/>
        </w:rPr>
        <w:t xml:space="preserve"> had also helped parents to bo</w:t>
      </w:r>
      <w:r w:rsidR="00A24140">
        <w:rPr>
          <w:rFonts w:eastAsia="Times New Roman" w:cs="Arial"/>
          <w:iCs/>
          <w:szCs w:val="21"/>
          <w:lang w:eastAsia="en-GB"/>
        </w:rPr>
        <w:t>n</w:t>
      </w:r>
      <w:r w:rsidR="006E6105">
        <w:rPr>
          <w:rFonts w:eastAsia="Times New Roman" w:cs="Arial"/>
          <w:iCs/>
          <w:szCs w:val="21"/>
          <w:lang w:eastAsia="en-GB"/>
        </w:rPr>
        <w:t xml:space="preserve">d with their children.  </w:t>
      </w:r>
    </w:p>
    <w:p w14:paraId="25179DFD" w14:textId="650C668B" w:rsidR="004724FB" w:rsidRDefault="004724FB"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Referring to the </w:t>
      </w:r>
      <w:r w:rsidR="004150AE">
        <w:rPr>
          <w:rFonts w:eastAsia="Times New Roman" w:cs="Arial"/>
          <w:iCs/>
          <w:szCs w:val="21"/>
          <w:lang w:eastAsia="en-GB"/>
        </w:rPr>
        <w:t>support</w:t>
      </w:r>
      <w:r>
        <w:rPr>
          <w:rFonts w:eastAsia="Times New Roman" w:cs="Arial"/>
          <w:iCs/>
          <w:szCs w:val="21"/>
          <w:lang w:eastAsia="en-GB"/>
        </w:rPr>
        <w:t xml:space="preserve"> th</w:t>
      </w:r>
      <w:r w:rsidR="004150AE">
        <w:rPr>
          <w:rFonts w:eastAsia="Times New Roman" w:cs="Arial"/>
          <w:iCs/>
          <w:szCs w:val="21"/>
          <w:lang w:eastAsia="en-GB"/>
        </w:rPr>
        <w:t>a</w:t>
      </w:r>
      <w:r>
        <w:rPr>
          <w:rFonts w:eastAsia="Times New Roman" w:cs="Arial"/>
          <w:iCs/>
          <w:szCs w:val="21"/>
          <w:lang w:eastAsia="en-GB"/>
        </w:rPr>
        <w:t xml:space="preserve">t the SENCo was now </w:t>
      </w:r>
      <w:r w:rsidR="004150AE">
        <w:rPr>
          <w:rFonts w:eastAsia="Times New Roman" w:cs="Arial"/>
          <w:iCs/>
          <w:szCs w:val="21"/>
          <w:lang w:eastAsia="en-GB"/>
        </w:rPr>
        <w:t xml:space="preserve">providing for Myrtle Park, </w:t>
      </w:r>
      <w:r w:rsidR="004150AE" w:rsidRPr="004150AE">
        <w:rPr>
          <w:rFonts w:eastAsia="Times New Roman" w:cs="Arial"/>
          <w:b/>
          <w:bCs/>
          <w:iCs/>
          <w:szCs w:val="21"/>
          <w:u w:val="single"/>
          <w:lang w:eastAsia="en-GB"/>
        </w:rPr>
        <w:t>governors asked</w:t>
      </w:r>
      <w:r w:rsidR="004150AE">
        <w:rPr>
          <w:rFonts w:eastAsia="Times New Roman" w:cs="Arial"/>
          <w:iCs/>
          <w:szCs w:val="21"/>
          <w:lang w:eastAsia="en-GB"/>
        </w:rPr>
        <w:t xml:space="preserve"> how the SENCo saw the future.  </w:t>
      </w:r>
      <w:r w:rsidR="00502191">
        <w:rPr>
          <w:rFonts w:eastAsia="Times New Roman" w:cs="Arial"/>
          <w:iCs/>
          <w:szCs w:val="21"/>
          <w:lang w:eastAsia="en-GB"/>
        </w:rPr>
        <w:t>The SENC</w:t>
      </w:r>
      <w:r w:rsidR="004E3637">
        <w:rPr>
          <w:rFonts w:eastAsia="Times New Roman" w:cs="Arial"/>
          <w:iCs/>
          <w:szCs w:val="21"/>
          <w:lang w:eastAsia="en-GB"/>
        </w:rPr>
        <w:t>o</w:t>
      </w:r>
      <w:r w:rsidR="00502191">
        <w:rPr>
          <w:rFonts w:eastAsia="Times New Roman" w:cs="Arial"/>
          <w:iCs/>
          <w:szCs w:val="21"/>
          <w:lang w:eastAsia="en-GB"/>
        </w:rPr>
        <w:t xml:space="preserve"> said that she would like to get the staff CPD up and running and fully embedded so that</w:t>
      </w:r>
      <w:r w:rsidR="008F057B">
        <w:rPr>
          <w:rFonts w:eastAsia="Times New Roman" w:cs="Arial"/>
          <w:iCs/>
          <w:szCs w:val="21"/>
          <w:lang w:eastAsia="en-GB"/>
        </w:rPr>
        <w:t xml:space="preserve"> meeting SEND needs was part of the culture of day-to-day school life</w:t>
      </w:r>
      <w:r w:rsidR="004A4D86">
        <w:rPr>
          <w:rFonts w:eastAsia="Times New Roman" w:cs="Arial"/>
          <w:iCs/>
          <w:szCs w:val="21"/>
          <w:lang w:eastAsia="en-GB"/>
        </w:rPr>
        <w:t xml:space="preserve"> for every member of staff</w:t>
      </w:r>
      <w:r w:rsidR="008F057B">
        <w:rPr>
          <w:rFonts w:eastAsia="Times New Roman" w:cs="Arial"/>
          <w:iCs/>
          <w:szCs w:val="21"/>
          <w:lang w:eastAsia="en-GB"/>
        </w:rPr>
        <w:t xml:space="preserve">.  She attended Pupil Progress Meetings and would like to </w:t>
      </w:r>
      <w:r w:rsidR="00EF6F22">
        <w:rPr>
          <w:rFonts w:eastAsia="Times New Roman" w:cs="Arial"/>
          <w:iCs/>
          <w:szCs w:val="21"/>
          <w:lang w:eastAsia="en-GB"/>
        </w:rPr>
        <w:t>w</w:t>
      </w:r>
      <w:r w:rsidR="004474D3">
        <w:rPr>
          <w:rFonts w:eastAsia="Times New Roman" w:cs="Arial"/>
          <w:iCs/>
          <w:szCs w:val="21"/>
          <w:lang w:eastAsia="en-GB"/>
        </w:rPr>
        <w:t>o</w:t>
      </w:r>
      <w:r w:rsidR="00EF6F22">
        <w:rPr>
          <w:rFonts w:eastAsia="Times New Roman" w:cs="Arial"/>
          <w:iCs/>
          <w:szCs w:val="21"/>
          <w:lang w:eastAsia="en-GB"/>
        </w:rPr>
        <w:t xml:space="preserve">rk further with staff on pupil </w:t>
      </w:r>
      <w:r w:rsidR="004474D3">
        <w:rPr>
          <w:rFonts w:eastAsia="Times New Roman" w:cs="Arial"/>
          <w:iCs/>
          <w:szCs w:val="21"/>
          <w:lang w:eastAsia="en-GB"/>
        </w:rPr>
        <w:t xml:space="preserve">progress and assessment.  Those were her priorities for Steeton: at Myrtle Park she was still establishing systems.  </w:t>
      </w:r>
    </w:p>
    <w:p w14:paraId="70F8911A" w14:textId="06950417" w:rsidR="00B67330" w:rsidRDefault="00B67330"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The HoS said that she a</w:t>
      </w:r>
      <w:r w:rsidR="003C3DA4">
        <w:rPr>
          <w:rFonts w:eastAsia="Times New Roman" w:cs="Arial"/>
          <w:iCs/>
          <w:szCs w:val="21"/>
          <w:lang w:eastAsia="en-GB"/>
        </w:rPr>
        <w:t>n</w:t>
      </w:r>
      <w:r>
        <w:rPr>
          <w:rFonts w:eastAsia="Times New Roman" w:cs="Arial"/>
          <w:iCs/>
          <w:szCs w:val="21"/>
          <w:lang w:eastAsia="en-GB"/>
        </w:rPr>
        <w:t xml:space="preserve">d the SENCo had </w:t>
      </w:r>
      <w:r w:rsidR="00742006">
        <w:rPr>
          <w:rFonts w:eastAsia="Times New Roman" w:cs="Arial"/>
          <w:iCs/>
          <w:szCs w:val="21"/>
          <w:lang w:eastAsia="en-GB"/>
        </w:rPr>
        <w:t>held early discussions about the scope to provide a charged-for SENCo support service.  The SENCo explained that there was no hand</w:t>
      </w:r>
      <w:r w:rsidR="00876AC8">
        <w:rPr>
          <w:rFonts w:eastAsia="Times New Roman" w:cs="Arial"/>
          <w:iCs/>
          <w:szCs w:val="21"/>
          <w:lang w:eastAsia="en-GB"/>
        </w:rPr>
        <w:t xml:space="preserve">book or website that parents could look to for advice.  She provided such advice for parents, including parents </w:t>
      </w:r>
      <w:r w:rsidR="007C40D5">
        <w:rPr>
          <w:rFonts w:eastAsia="Times New Roman" w:cs="Arial"/>
          <w:iCs/>
          <w:szCs w:val="21"/>
          <w:lang w:eastAsia="en-GB"/>
        </w:rPr>
        <w:t>of</w:t>
      </w:r>
      <w:r w:rsidR="00876AC8">
        <w:rPr>
          <w:rFonts w:eastAsia="Times New Roman" w:cs="Arial"/>
          <w:iCs/>
          <w:szCs w:val="21"/>
          <w:lang w:eastAsia="en-GB"/>
        </w:rPr>
        <w:t xml:space="preserve"> children who did not attend Ste</w:t>
      </w:r>
      <w:r w:rsidR="007C40D5">
        <w:rPr>
          <w:rFonts w:eastAsia="Times New Roman" w:cs="Arial"/>
          <w:iCs/>
          <w:szCs w:val="21"/>
          <w:lang w:eastAsia="en-GB"/>
        </w:rPr>
        <w:t>eton.  Governors welcomed this</w:t>
      </w:r>
      <w:r w:rsidR="00E256DF">
        <w:rPr>
          <w:rFonts w:eastAsia="Times New Roman" w:cs="Arial"/>
          <w:iCs/>
          <w:szCs w:val="21"/>
          <w:lang w:eastAsia="en-GB"/>
        </w:rPr>
        <w:t xml:space="preserve"> </w:t>
      </w:r>
      <w:r w:rsidR="00AF55A8">
        <w:rPr>
          <w:rFonts w:eastAsia="Times New Roman" w:cs="Arial"/>
          <w:iCs/>
          <w:szCs w:val="21"/>
          <w:lang w:eastAsia="en-GB"/>
        </w:rPr>
        <w:t>inclusive</w:t>
      </w:r>
      <w:r w:rsidR="00E256DF">
        <w:rPr>
          <w:rFonts w:eastAsia="Times New Roman" w:cs="Arial"/>
          <w:iCs/>
          <w:szCs w:val="21"/>
          <w:lang w:eastAsia="en-GB"/>
        </w:rPr>
        <w:t xml:space="preserve"> approach, which </w:t>
      </w:r>
      <w:r w:rsidR="00AF55A8">
        <w:rPr>
          <w:rFonts w:eastAsia="Times New Roman" w:cs="Arial"/>
          <w:iCs/>
          <w:szCs w:val="21"/>
          <w:lang w:eastAsia="en-GB"/>
        </w:rPr>
        <w:t>demonstrated that</w:t>
      </w:r>
      <w:r w:rsidR="00E256DF">
        <w:rPr>
          <w:rFonts w:eastAsia="Times New Roman" w:cs="Arial"/>
          <w:iCs/>
          <w:szCs w:val="21"/>
          <w:lang w:eastAsia="en-GB"/>
        </w:rPr>
        <w:t xml:space="preserve"> the school’s </w:t>
      </w:r>
      <w:r w:rsidR="00AF55A8">
        <w:rPr>
          <w:rFonts w:eastAsia="Times New Roman" w:cs="Arial"/>
          <w:iCs/>
          <w:szCs w:val="21"/>
          <w:lang w:eastAsia="en-GB"/>
        </w:rPr>
        <w:t>vision</w:t>
      </w:r>
      <w:r w:rsidR="00E256DF">
        <w:rPr>
          <w:rFonts w:eastAsia="Times New Roman" w:cs="Arial"/>
          <w:iCs/>
          <w:szCs w:val="21"/>
          <w:lang w:eastAsia="en-GB"/>
        </w:rPr>
        <w:t xml:space="preserve"> and values </w:t>
      </w:r>
      <w:r w:rsidR="00AF55A8">
        <w:rPr>
          <w:rFonts w:eastAsia="Times New Roman" w:cs="Arial"/>
          <w:iCs/>
          <w:szCs w:val="21"/>
          <w:lang w:eastAsia="en-GB"/>
        </w:rPr>
        <w:t>were very real: the school believed in, and was proud of</w:t>
      </w:r>
      <w:r w:rsidR="00256F9F">
        <w:rPr>
          <w:rFonts w:eastAsia="Times New Roman" w:cs="Arial"/>
          <w:iCs/>
          <w:szCs w:val="21"/>
          <w:lang w:eastAsia="en-GB"/>
        </w:rPr>
        <w:t>,</w:t>
      </w:r>
      <w:r w:rsidR="00AF55A8">
        <w:rPr>
          <w:rFonts w:eastAsia="Times New Roman" w:cs="Arial"/>
          <w:iCs/>
          <w:szCs w:val="21"/>
          <w:lang w:eastAsia="en-GB"/>
        </w:rPr>
        <w:t xml:space="preserve"> its </w:t>
      </w:r>
      <w:r w:rsidR="00256F9F">
        <w:rPr>
          <w:rFonts w:eastAsia="Times New Roman" w:cs="Arial"/>
          <w:iCs/>
          <w:szCs w:val="21"/>
          <w:lang w:eastAsia="en-GB"/>
        </w:rPr>
        <w:t>inclusive culture</w:t>
      </w:r>
      <w:r w:rsidR="00E256DF">
        <w:rPr>
          <w:rFonts w:eastAsia="Times New Roman" w:cs="Arial"/>
          <w:iCs/>
          <w:szCs w:val="21"/>
          <w:lang w:eastAsia="en-GB"/>
        </w:rPr>
        <w:t xml:space="preserve"> </w:t>
      </w:r>
      <w:r w:rsidR="00256F9F">
        <w:rPr>
          <w:rFonts w:eastAsia="Times New Roman" w:cs="Arial"/>
          <w:iCs/>
          <w:szCs w:val="21"/>
          <w:lang w:eastAsia="en-GB"/>
        </w:rPr>
        <w:t xml:space="preserve">and this provision of advice to non-Steeton parent was consistent with the school’s moral purpose.  </w:t>
      </w:r>
      <w:r w:rsidR="007C40D5">
        <w:rPr>
          <w:rFonts w:eastAsia="Times New Roman" w:cs="Arial"/>
          <w:iCs/>
          <w:szCs w:val="21"/>
          <w:lang w:eastAsia="en-GB"/>
        </w:rPr>
        <w:t xml:space="preserve"> </w:t>
      </w:r>
    </w:p>
    <w:p w14:paraId="4A586098" w14:textId="2D24D2FF" w:rsidR="00256F9F" w:rsidRDefault="00256F9F"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 xml:space="preserve">The SENCos said that, </w:t>
      </w:r>
      <w:r w:rsidR="00874940">
        <w:rPr>
          <w:rFonts w:eastAsia="Times New Roman" w:cs="Arial"/>
          <w:iCs/>
          <w:szCs w:val="21"/>
          <w:lang w:eastAsia="en-GB"/>
        </w:rPr>
        <w:t>a</w:t>
      </w:r>
      <w:r>
        <w:rPr>
          <w:rFonts w:eastAsia="Times New Roman" w:cs="Arial"/>
          <w:iCs/>
          <w:szCs w:val="21"/>
          <w:lang w:eastAsia="en-GB"/>
        </w:rPr>
        <w:t xml:space="preserve">s the school moved to single form entry from September 2024, </w:t>
      </w:r>
      <w:r w:rsidR="00874940">
        <w:rPr>
          <w:rFonts w:eastAsia="Times New Roman" w:cs="Arial"/>
          <w:iCs/>
          <w:szCs w:val="21"/>
          <w:lang w:eastAsia="en-GB"/>
        </w:rPr>
        <w:t xml:space="preserve">space would become available for other purposes.  She had suggested to the HoS that there might be scope to use this space for </w:t>
      </w:r>
      <w:r w:rsidR="00FC7A1E">
        <w:rPr>
          <w:rFonts w:eastAsia="Times New Roman" w:cs="Arial"/>
          <w:iCs/>
          <w:szCs w:val="21"/>
          <w:lang w:eastAsia="en-GB"/>
        </w:rPr>
        <w:t>Designated Specialist Provision or Resourced Provision</w:t>
      </w:r>
      <w:r w:rsidR="00DC0AC7">
        <w:rPr>
          <w:rFonts w:eastAsia="Times New Roman" w:cs="Arial"/>
          <w:iCs/>
          <w:szCs w:val="21"/>
          <w:lang w:eastAsia="en-GB"/>
        </w:rPr>
        <w:t>, specialising in SEMH, to tie in with the specialis</w:t>
      </w:r>
      <w:r w:rsidR="00366DDF">
        <w:rPr>
          <w:rFonts w:eastAsia="Times New Roman" w:cs="Arial"/>
          <w:iCs/>
          <w:szCs w:val="21"/>
          <w:lang w:eastAsia="en-GB"/>
        </w:rPr>
        <w:t>m</w:t>
      </w:r>
      <w:r w:rsidR="00DC0AC7">
        <w:rPr>
          <w:rFonts w:eastAsia="Times New Roman" w:cs="Arial"/>
          <w:iCs/>
          <w:szCs w:val="21"/>
          <w:lang w:eastAsia="en-GB"/>
        </w:rPr>
        <w:t xml:space="preserve"> of the Inclusion and Welfare Officer.  </w:t>
      </w:r>
      <w:r w:rsidR="00545F40" w:rsidRPr="00545F40">
        <w:rPr>
          <w:rFonts w:eastAsia="Times New Roman" w:cs="Arial"/>
          <w:b/>
          <w:bCs/>
          <w:iCs/>
          <w:szCs w:val="21"/>
          <w:u w:val="single"/>
          <w:lang w:eastAsia="en-GB"/>
        </w:rPr>
        <w:t>Replying</w:t>
      </w:r>
      <w:r w:rsidR="00366DDF" w:rsidRPr="00545F40">
        <w:rPr>
          <w:rFonts w:eastAsia="Times New Roman" w:cs="Arial"/>
          <w:b/>
          <w:bCs/>
          <w:iCs/>
          <w:szCs w:val="21"/>
          <w:u w:val="single"/>
          <w:lang w:eastAsia="en-GB"/>
        </w:rPr>
        <w:t xml:space="preserve"> to questions</w:t>
      </w:r>
      <w:r w:rsidR="00366DDF">
        <w:rPr>
          <w:rFonts w:eastAsia="Times New Roman" w:cs="Arial"/>
          <w:iCs/>
          <w:szCs w:val="21"/>
          <w:lang w:eastAsia="en-GB"/>
        </w:rPr>
        <w:t xml:space="preserve">, she said </w:t>
      </w:r>
      <w:r w:rsidR="00545F40">
        <w:rPr>
          <w:rFonts w:eastAsia="Times New Roman" w:cs="Arial"/>
          <w:iCs/>
          <w:szCs w:val="21"/>
          <w:lang w:eastAsia="en-GB"/>
        </w:rPr>
        <w:t>that</w:t>
      </w:r>
      <w:r w:rsidR="00366DDF">
        <w:rPr>
          <w:rFonts w:eastAsia="Times New Roman" w:cs="Arial"/>
          <w:iCs/>
          <w:szCs w:val="21"/>
          <w:lang w:eastAsia="en-GB"/>
        </w:rPr>
        <w:t xml:space="preserve"> the nearest site offering such provision was </w:t>
      </w:r>
      <w:proofErr w:type="spellStart"/>
      <w:r w:rsidR="00366DDF">
        <w:rPr>
          <w:rFonts w:eastAsia="Times New Roman" w:cs="Arial"/>
          <w:iCs/>
          <w:szCs w:val="21"/>
          <w:lang w:eastAsia="en-GB"/>
        </w:rPr>
        <w:t>Cottingley</w:t>
      </w:r>
      <w:proofErr w:type="spellEnd"/>
      <w:r w:rsidR="00545F40">
        <w:rPr>
          <w:rFonts w:eastAsia="Times New Roman" w:cs="Arial"/>
          <w:iCs/>
          <w:szCs w:val="21"/>
          <w:lang w:eastAsia="en-GB"/>
        </w:rPr>
        <w:t xml:space="preserve">, approximately fifteen minutes away.  The four others in Bradford were at least thirty minutes away on the other side of Bradford.  </w:t>
      </w:r>
      <w:r w:rsidR="00545F40">
        <w:rPr>
          <w:rFonts w:eastAsia="Times New Roman" w:cs="Arial"/>
          <w:b/>
          <w:bCs/>
          <w:iCs/>
          <w:szCs w:val="21"/>
          <w:u w:val="single"/>
          <w:lang w:eastAsia="en-GB"/>
        </w:rPr>
        <w:t>Asked</w:t>
      </w:r>
      <w:r w:rsidR="00545F40">
        <w:rPr>
          <w:rFonts w:eastAsia="Times New Roman" w:cs="Arial"/>
          <w:iCs/>
          <w:szCs w:val="21"/>
          <w:lang w:eastAsia="en-GB"/>
        </w:rPr>
        <w:t xml:space="preserve"> about nearby provision in North Yorkshire, the SENCo said that it was very unusual for a local authority (LA) to place a child with another LA.  </w:t>
      </w:r>
      <w:r w:rsidR="00EB26E6">
        <w:rPr>
          <w:rFonts w:eastAsia="Times New Roman" w:cs="Arial"/>
          <w:iCs/>
          <w:szCs w:val="21"/>
          <w:lang w:eastAsia="en-GB"/>
        </w:rPr>
        <w:t xml:space="preserve">The HoS added that, although this was just an idea at present, </w:t>
      </w:r>
      <w:r w:rsidR="00773F2C">
        <w:rPr>
          <w:rFonts w:eastAsia="Times New Roman" w:cs="Arial"/>
          <w:iCs/>
          <w:szCs w:val="21"/>
          <w:lang w:eastAsia="en-GB"/>
        </w:rPr>
        <w:t xml:space="preserve">she believed it to be </w:t>
      </w:r>
      <w:r w:rsidR="00062076">
        <w:rPr>
          <w:rFonts w:eastAsia="Times New Roman" w:cs="Arial"/>
          <w:iCs/>
          <w:szCs w:val="21"/>
          <w:lang w:eastAsia="en-GB"/>
        </w:rPr>
        <w:t>worth</w:t>
      </w:r>
      <w:r w:rsidR="00773F2C">
        <w:rPr>
          <w:rFonts w:eastAsia="Times New Roman" w:cs="Arial"/>
          <w:iCs/>
          <w:szCs w:val="21"/>
          <w:lang w:eastAsia="en-GB"/>
        </w:rPr>
        <w:t xml:space="preserve"> exploring further.  </w:t>
      </w:r>
      <w:r w:rsidR="00062076">
        <w:rPr>
          <w:rFonts w:eastAsia="Times New Roman" w:cs="Arial"/>
          <w:iCs/>
          <w:szCs w:val="21"/>
          <w:lang w:eastAsia="en-GB"/>
        </w:rPr>
        <w:t xml:space="preserve">Governors agreed: depending on practicalities, this </w:t>
      </w:r>
      <w:r w:rsidR="002967AB">
        <w:rPr>
          <w:rFonts w:eastAsia="Times New Roman" w:cs="Arial"/>
          <w:iCs/>
          <w:szCs w:val="21"/>
          <w:lang w:eastAsia="en-GB"/>
        </w:rPr>
        <w:t>could</w:t>
      </w:r>
      <w:r w:rsidR="00062076">
        <w:rPr>
          <w:rFonts w:eastAsia="Times New Roman" w:cs="Arial"/>
          <w:iCs/>
          <w:szCs w:val="21"/>
          <w:lang w:eastAsia="en-GB"/>
        </w:rPr>
        <w:t xml:space="preserve"> be very much in line with the school</w:t>
      </w:r>
      <w:r w:rsidR="00E9788C">
        <w:rPr>
          <w:rFonts w:eastAsia="Times New Roman" w:cs="Arial"/>
          <w:iCs/>
          <w:szCs w:val="21"/>
          <w:lang w:eastAsia="en-GB"/>
        </w:rPr>
        <w:t>’s</w:t>
      </w:r>
      <w:r w:rsidR="00062076">
        <w:rPr>
          <w:rFonts w:eastAsia="Times New Roman" w:cs="Arial"/>
          <w:iCs/>
          <w:szCs w:val="21"/>
          <w:lang w:eastAsia="en-GB"/>
        </w:rPr>
        <w:t xml:space="preserve"> vision and values</w:t>
      </w:r>
      <w:r w:rsidR="002967AB">
        <w:rPr>
          <w:rFonts w:eastAsia="Times New Roman" w:cs="Arial"/>
          <w:iCs/>
          <w:szCs w:val="21"/>
          <w:lang w:eastAsia="en-GB"/>
        </w:rPr>
        <w:t>.</w:t>
      </w:r>
    </w:p>
    <w:p w14:paraId="14FD5FE4" w14:textId="7F3ADD6A" w:rsidR="002967AB" w:rsidRDefault="002967AB" w:rsidP="00436A0E">
      <w:pPr>
        <w:pStyle w:val="ListParagraph"/>
        <w:numPr>
          <w:ilvl w:val="0"/>
          <w:numId w:val="18"/>
        </w:numPr>
        <w:spacing w:line="240" w:lineRule="auto"/>
        <w:ind w:left="0" w:right="-897" w:hanging="709"/>
        <w:contextualSpacing w:val="0"/>
        <w:rPr>
          <w:rFonts w:eastAsia="Times New Roman" w:cs="Arial"/>
          <w:iCs/>
          <w:szCs w:val="21"/>
          <w:lang w:eastAsia="en-GB"/>
        </w:rPr>
      </w:pPr>
      <w:r>
        <w:rPr>
          <w:rFonts w:eastAsia="Times New Roman" w:cs="Arial"/>
          <w:iCs/>
          <w:szCs w:val="21"/>
          <w:lang w:eastAsia="en-GB"/>
        </w:rPr>
        <w:t>Governors thanked the SENCo for both this discussion and her work in school.  I</w:t>
      </w:r>
      <w:r w:rsidR="00BA4E2D">
        <w:rPr>
          <w:rFonts w:eastAsia="Times New Roman" w:cs="Arial"/>
          <w:iCs/>
          <w:szCs w:val="21"/>
          <w:lang w:eastAsia="en-GB"/>
        </w:rPr>
        <w:t>t</w:t>
      </w:r>
      <w:r>
        <w:rPr>
          <w:rFonts w:eastAsia="Times New Roman" w:cs="Arial"/>
          <w:iCs/>
          <w:szCs w:val="21"/>
          <w:lang w:eastAsia="en-GB"/>
        </w:rPr>
        <w:t xml:space="preserve"> was good that SEND was so integrated throughout school </w:t>
      </w:r>
      <w:r w:rsidR="00BA4E2D">
        <w:rPr>
          <w:rFonts w:eastAsia="Times New Roman" w:cs="Arial"/>
          <w:iCs/>
          <w:szCs w:val="21"/>
          <w:lang w:eastAsia="en-GB"/>
        </w:rPr>
        <w:t>and its planning and systems</w:t>
      </w:r>
      <w:r w:rsidR="00D47B33">
        <w:rPr>
          <w:rFonts w:eastAsia="Times New Roman" w:cs="Arial"/>
          <w:iCs/>
          <w:szCs w:val="21"/>
          <w:lang w:eastAsia="en-GB"/>
        </w:rPr>
        <w:t xml:space="preserve">.  They agreed that, while it was important that the proper structures and processes were in place, they should be seen as a tool for SEND support rather than as a driver: the driver </w:t>
      </w:r>
      <w:r w:rsidR="00BC0D3D">
        <w:rPr>
          <w:rFonts w:eastAsia="Times New Roman" w:cs="Arial"/>
          <w:iCs/>
          <w:szCs w:val="21"/>
          <w:lang w:eastAsia="en-GB"/>
        </w:rPr>
        <w:t>needed</w:t>
      </w:r>
      <w:r w:rsidR="00D47B33">
        <w:rPr>
          <w:rFonts w:eastAsia="Times New Roman" w:cs="Arial"/>
          <w:iCs/>
          <w:szCs w:val="21"/>
          <w:lang w:eastAsia="en-GB"/>
        </w:rPr>
        <w:t xml:space="preserve"> to be the needs of individual children, as </w:t>
      </w:r>
      <w:r w:rsidR="00BC0D3D">
        <w:rPr>
          <w:rFonts w:eastAsia="Times New Roman" w:cs="Arial"/>
          <w:iCs/>
          <w:szCs w:val="21"/>
          <w:lang w:eastAsia="en-GB"/>
        </w:rPr>
        <w:t>demonstrated</w:t>
      </w:r>
      <w:r w:rsidR="00D47B33">
        <w:rPr>
          <w:rFonts w:eastAsia="Times New Roman" w:cs="Arial"/>
          <w:iCs/>
          <w:szCs w:val="21"/>
          <w:lang w:eastAsia="en-GB"/>
        </w:rPr>
        <w:t xml:space="preserve"> </w:t>
      </w:r>
      <w:r w:rsidR="00BC0D3D">
        <w:rPr>
          <w:rFonts w:eastAsia="Times New Roman" w:cs="Arial"/>
          <w:iCs/>
          <w:szCs w:val="21"/>
          <w:lang w:eastAsia="en-GB"/>
        </w:rPr>
        <w:t>through</w:t>
      </w:r>
      <w:r w:rsidR="00D47B33">
        <w:rPr>
          <w:rFonts w:eastAsia="Times New Roman" w:cs="Arial"/>
          <w:iCs/>
          <w:szCs w:val="21"/>
          <w:lang w:eastAsia="en-GB"/>
        </w:rPr>
        <w:t xml:space="preserve"> </w:t>
      </w:r>
      <w:r w:rsidR="00BC0D3D">
        <w:rPr>
          <w:rFonts w:eastAsia="Times New Roman" w:cs="Arial"/>
          <w:iCs/>
          <w:szCs w:val="21"/>
          <w:lang w:eastAsia="en-GB"/>
        </w:rPr>
        <w:t>t</w:t>
      </w:r>
      <w:r w:rsidR="00D47B33">
        <w:rPr>
          <w:rFonts w:eastAsia="Times New Roman" w:cs="Arial"/>
          <w:iCs/>
          <w:szCs w:val="21"/>
          <w:lang w:eastAsia="en-GB"/>
        </w:rPr>
        <w:t>he case studies presented for this meeting</w:t>
      </w:r>
      <w:r w:rsidR="00BC0D3D">
        <w:rPr>
          <w:rFonts w:eastAsia="Times New Roman" w:cs="Arial"/>
          <w:iCs/>
          <w:szCs w:val="21"/>
          <w:lang w:eastAsia="en-GB"/>
        </w:rPr>
        <w:t xml:space="preserve">.  This flexibility was </w:t>
      </w:r>
      <w:proofErr w:type="gramStart"/>
      <w:r w:rsidR="00BC0D3D">
        <w:rPr>
          <w:rFonts w:eastAsia="Times New Roman" w:cs="Arial"/>
          <w:iCs/>
          <w:szCs w:val="21"/>
          <w:lang w:eastAsia="en-GB"/>
        </w:rPr>
        <w:t>essential, and</w:t>
      </w:r>
      <w:proofErr w:type="gramEnd"/>
      <w:r w:rsidR="00BC0D3D">
        <w:rPr>
          <w:rFonts w:eastAsia="Times New Roman" w:cs="Arial"/>
          <w:iCs/>
          <w:szCs w:val="21"/>
          <w:lang w:eastAsia="en-GB"/>
        </w:rPr>
        <w:t xml:space="preserve"> </w:t>
      </w:r>
      <w:r w:rsidR="00EA7249">
        <w:rPr>
          <w:rFonts w:eastAsia="Times New Roman" w:cs="Arial"/>
          <w:iCs/>
          <w:szCs w:val="21"/>
          <w:lang w:eastAsia="en-GB"/>
        </w:rPr>
        <w:t xml:space="preserve">was </w:t>
      </w:r>
      <w:r w:rsidR="00BC0D3D">
        <w:rPr>
          <w:rFonts w:eastAsia="Times New Roman" w:cs="Arial"/>
          <w:iCs/>
          <w:szCs w:val="21"/>
          <w:lang w:eastAsia="en-GB"/>
        </w:rPr>
        <w:t xml:space="preserve">reflected in the </w:t>
      </w:r>
      <w:r w:rsidR="00700D7C">
        <w:rPr>
          <w:rFonts w:eastAsia="Times New Roman" w:cs="Arial"/>
          <w:iCs/>
          <w:szCs w:val="21"/>
          <w:lang w:eastAsia="en-GB"/>
        </w:rPr>
        <w:t>way that children were moved in-year between (for example) the integrated and the age-related classes according to need.</w:t>
      </w:r>
    </w:p>
    <w:p w14:paraId="2EE4BAE5" w14:textId="77777777" w:rsidR="00587B34" w:rsidRDefault="00587B34" w:rsidP="00DF13DB">
      <w:pPr>
        <w:ind w:left="-284"/>
        <w:rPr>
          <w:szCs w:val="21"/>
        </w:rPr>
      </w:pPr>
    </w:p>
    <w:p w14:paraId="2872A345" w14:textId="0520994B" w:rsidR="009C3718" w:rsidRPr="00700D7C" w:rsidRDefault="00700D7C" w:rsidP="00700D7C">
      <w:pPr>
        <w:ind w:left="-851"/>
        <w:rPr>
          <w:i/>
          <w:iCs/>
          <w:szCs w:val="21"/>
        </w:rPr>
      </w:pPr>
      <w:r w:rsidRPr="00700D7C">
        <w:rPr>
          <w:i/>
          <w:iCs/>
          <w:szCs w:val="21"/>
        </w:rPr>
        <w:t>Jade Wilson left the meeting at 3.38pm</w:t>
      </w:r>
    </w:p>
    <w:p w14:paraId="4BD0DB88" w14:textId="77777777" w:rsidR="00A7715F" w:rsidRDefault="00A7715F" w:rsidP="009C3718">
      <w:pPr>
        <w:rPr>
          <w:b/>
          <w:bCs/>
          <w:szCs w:val="21"/>
        </w:rPr>
      </w:pPr>
    </w:p>
    <w:tbl>
      <w:tblPr>
        <w:tblW w:w="11340" w:type="dxa"/>
        <w:tblInd w:w="-1139" w:type="dxa"/>
        <w:tblLook w:val="04A0" w:firstRow="1" w:lastRow="0" w:firstColumn="1" w:lastColumn="0" w:noHBand="0" w:noVBand="1"/>
      </w:tblPr>
      <w:tblGrid>
        <w:gridCol w:w="992"/>
        <w:gridCol w:w="10348"/>
      </w:tblGrid>
      <w:tr w:rsidR="009C3718" w:rsidRPr="00620DFF" w14:paraId="1FA1D652" w14:textId="77777777" w:rsidTr="00323E8A">
        <w:tc>
          <w:tcPr>
            <w:tcW w:w="992" w:type="dxa"/>
            <w:shd w:val="clear" w:color="auto" w:fill="2F5496" w:themeFill="accent1" w:themeFillShade="BF"/>
          </w:tcPr>
          <w:p w14:paraId="50EE5326" w14:textId="3B71DBC1" w:rsidR="009C3718" w:rsidRPr="00620DFF" w:rsidRDefault="009C3718" w:rsidP="00323E8A">
            <w:pPr>
              <w:spacing w:before="0" w:line="240" w:lineRule="auto"/>
              <w:rPr>
                <w:rFonts w:eastAsia="Times New Roman" w:cs="Arial"/>
                <w:b/>
                <w:color w:val="FFFFFF" w:themeColor="background1"/>
                <w:sz w:val="20"/>
                <w:szCs w:val="20"/>
                <w:lang w:eastAsia="en-GB"/>
              </w:rPr>
            </w:pPr>
            <w:r w:rsidRPr="00620DFF">
              <w:rPr>
                <w:rFonts w:eastAsia="Times New Roman" w:cs="Arial"/>
                <w:b/>
                <w:color w:val="FFFFFF" w:themeColor="background1"/>
                <w:sz w:val="18"/>
                <w:szCs w:val="18"/>
                <w:lang w:eastAsia="en-GB"/>
              </w:rPr>
              <w:t xml:space="preserve">QE </w:t>
            </w:r>
            <w:r w:rsidR="00C005A3">
              <w:rPr>
                <w:rFonts w:eastAsia="Times New Roman" w:cs="Arial"/>
                <w:b/>
                <w:color w:val="FFFFFF" w:themeColor="background1"/>
                <w:sz w:val="18"/>
                <w:szCs w:val="18"/>
                <w:lang w:eastAsia="en-GB"/>
              </w:rPr>
              <w:t>2</w:t>
            </w:r>
            <w:r w:rsidR="00CC68F9">
              <w:rPr>
                <w:rFonts w:eastAsia="Times New Roman" w:cs="Arial"/>
                <w:b/>
                <w:color w:val="FFFFFF" w:themeColor="background1"/>
                <w:sz w:val="18"/>
                <w:szCs w:val="18"/>
                <w:lang w:eastAsia="en-GB"/>
              </w:rPr>
              <w:t>4</w:t>
            </w:r>
            <w:r w:rsidR="00C005A3">
              <w:rPr>
                <w:rFonts w:eastAsia="Times New Roman" w:cs="Arial"/>
                <w:b/>
                <w:color w:val="FFFFFF" w:themeColor="background1"/>
                <w:sz w:val="18"/>
                <w:szCs w:val="18"/>
                <w:lang w:eastAsia="en-GB"/>
              </w:rPr>
              <w:t>/22</w:t>
            </w:r>
          </w:p>
        </w:tc>
        <w:tc>
          <w:tcPr>
            <w:tcW w:w="10348" w:type="dxa"/>
            <w:shd w:val="clear" w:color="auto" w:fill="2F5496" w:themeFill="accent1" w:themeFillShade="BF"/>
          </w:tcPr>
          <w:p w14:paraId="61F8C4C6" w14:textId="77777777" w:rsidR="009C3718" w:rsidRPr="00620DFF" w:rsidRDefault="009C3718" w:rsidP="00323E8A">
            <w:pPr>
              <w:spacing w:before="0"/>
              <w:ind w:right="-755"/>
              <w:rPr>
                <w:b/>
                <w:color w:val="FFFFFF" w:themeColor="background1"/>
                <w:lang w:val="en-US"/>
              </w:rPr>
            </w:pPr>
            <w:r w:rsidRPr="00620DFF">
              <w:rPr>
                <w:b/>
                <w:color w:val="FFFFFF" w:themeColor="background1"/>
                <w:lang w:val="en-US"/>
              </w:rPr>
              <w:t>Apologies for absence and their acceptance</w:t>
            </w:r>
          </w:p>
        </w:tc>
      </w:tr>
    </w:tbl>
    <w:p w14:paraId="1EA7BAF8" w14:textId="669D6FB4" w:rsidR="009C3718" w:rsidRPr="0059624F" w:rsidRDefault="009C3718" w:rsidP="00B53B45">
      <w:pPr>
        <w:pStyle w:val="ListParagraph"/>
        <w:numPr>
          <w:ilvl w:val="0"/>
          <w:numId w:val="18"/>
        </w:numPr>
        <w:spacing w:line="240" w:lineRule="auto"/>
        <w:ind w:left="0" w:hanging="709"/>
        <w:contextualSpacing w:val="0"/>
        <w:rPr>
          <w:rFonts w:eastAsia="Times New Roman" w:cs="Arial"/>
          <w:iCs/>
          <w:szCs w:val="21"/>
          <w:lang w:eastAsia="en-GB"/>
        </w:rPr>
      </w:pPr>
      <w:r w:rsidRPr="0059624F">
        <w:rPr>
          <w:rFonts w:eastAsia="Times New Roman" w:cs="Arial"/>
          <w:iCs/>
          <w:szCs w:val="21"/>
          <w:lang w:eastAsia="en-GB"/>
        </w:rPr>
        <w:t>All governors were present.</w:t>
      </w:r>
    </w:p>
    <w:p w14:paraId="6897CECB" w14:textId="77777777" w:rsidR="000659A5" w:rsidRDefault="000659A5" w:rsidP="00B90D90">
      <w:pPr>
        <w:spacing w:line="240" w:lineRule="auto"/>
        <w:rPr>
          <w:rFonts w:eastAsia="Times New Roman" w:cs="Arial"/>
          <w:iCs/>
          <w:szCs w:val="21"/>
          <w:lang w:eastAsia="en-GB"/>
        </w:rPr>
      </w:pPr>
    </w:p>
    <w:tbl>
      <w:tblPr>
        <w:tblW w:w="11340" w:type="dxa"/>
        <w:tblInd w:w="-1139" w:type="dxa"/>
        <w:tblLook w:val="04A0" w:firstRow="1" w:lastRow="0" w:firstColumn="1" w:lastColumn="0" w:noHBand="0" w:noVBand="1"/>
      </w:tblPr>
      <w:tblGrid>
        <w:gridCol w:w="992"/>
        <w:gridCol w:w="10348"/>
      </w:tblGrid>
      <w:tr w:rsidR="009C3718" w:rsidRPr="00827B6F" w14:paraId="56C93768" w14:textId="77777777" w:rsidTr="00323E8A">
        <w:tc>
          <w:tcPr>
            <w:tcW w:w="992" w:type="dxa"/>
            <w:shd w:val="clear" w:color="auto" w:fill="2F5496" w:themeFill="accent1" w:themeFillShade="BF"/>
          </w:tcPr>
          <w:p w14:paraId="759BC31D" w14:textId="3ABD83A7" w:rsidR="009C3718" w:rsidRPr="00827B6F" w:rsidRDefault="009C3718" w:rsidP="00323E8A">
            <w:pPr>
              <w:spacing w:before="0" w:line="240" w:lineRule="auto"/>
              <w:rPr>
                <w:rFonts w:eastAsia="Times New Roman" w:cs="Arial"/>
                <w:b/>
                <w:color w:val="FFFFFF" w:themeColor="background1"/>
                <w:sz w:val="20"/>
                <w:szCs w:val="20"/>
                <w:lang w:eastAsia="en-GB"/>
              </w:rPr>
            </w:pPr>
            <w:r w:rsidRPr="00827B6F">
              <w:rPr>
                <w:rFonts w:eastAsia="Times New Roman" w:cs="Arial"/>
                <w:b/>
                <w:color w:val="FFFFFF" w:themeColor="background1"/>
                <w:sz w:val="18"/>
                <w:szCs w:val="18"/>
                <w:lang w:eastAsia="en-GB"/>
              </w:rPr>
              <w:t>QE</w:t>
            </w:r>
            <w:r>
              <w:rPr>
                <w:rFonts w:eastAsia="Times New Roman" w:cs="Arial"/>
                <w:b/>
                <w:color w:val="FFFFFF" w:themeColor="background1"/>
                <w:sz w:val="18"/>
                <w:szCs w:val="18"/>
                <w:lang w:eastAsia="en-GB"/>
              </w:rPr>
              <w:t xml:space="preserve"> </w:t>
            </w:r>
            <w:r w:rsidR="00CC68F9">
              <w:rPr>
                <w:rFonts w:eastAsia="Times New Roman" w:cs="Arial"/>
                <w:b/>
                <w:color w:val="FFFFFF" w:themeColor="background1"/>
                <w:sz w:val="18"/>
                <w:szCs w:val="18"/>
                <w:lang w:eastAsia="en-GB"/>
              </w:rPr>
              <w:t>25/22</w:t>
            </w:r>
          </w:p>
        </w:tc>
        <w:tc>
          <w:tcPr>
            <w:tcW w:w="10348" w:type="dxa"/>
            <w:shd w:val="clear" w:color="auto" w:fill="2F5496" w:themeFill="accent1" w:themeFillShade="BF"/>
          </w:tcPr>
          <w:p w14:paraId="73992FBC" w14:textId="77777777" w:rsidR="009C3718" w:rsidRPr="00827B6F" w:rsidRDefault="009C3718" w:rsidP="009C3718">
            <w:pPr>
              <w:pStyle w:val="ListParagraph"/>
              <w:numPr>
                <w:ilvl w:val="0"/>
                <w:numId w:val="7"/>
              </w:numPr>
              <w:spacing w:before="0"/>
              <w:ind w:left="-425" w:hanging="709"/>
              <w:contextualSpacing w:val="0"/>
              <w:rPr>
                <w:b/>
                <w:bCs/>
                <w:color w:val="FFFFFF" w:themeColor="background1"/>
                <w:szCs w:val="21"/>
              </w:rPr>
            </w:pPr>
            <w:r>
              <w:rPr>
                <w:b/>
                <w:bCs/>
                <w:color w:val="FFFFFF" w:themeColor="background1"/>
                <w:szCs w:val="21"/>
              </w:rPr>
              <w:t>Notification of urgent other business</w:t>
            </w:r>
          </w:p>
        </w:tc>
      </w:tr>
    </w:tbl>
    <w:p w14:paraId="005F7138" w14:textId="3DDBD274" w:rsidR="009C3718" w:rsidRPr="0059624F" w:rsidRDefault="009C3718" w:rsidP="00B53B45">
      <w:pPr>
        <w:pStyle w:val="ListParagraph"/>
        <w:numPr>
          <w:ilvl w:val="0"/>
          <w:numId w:val="18"/>
        </w:numPr>
        <w:spacing w:line="240" w:lineRule="auto"/>
        <w:ind w:left="0" w:hanging="709"/>
        <w:rPr>
          <w:rFonts w:eastAsia="Times New Roman" w:cs="Arial"/>
          <w:iCs/>
          <w:szCs w:val="21"/>
          <w:lang w:eastAsia="en-GB"/>
        </w:rPr>
      </w:pPr>
      <w:r w:rsidRPr="0059624F">
        <w:rPr>
          <w:rFonts w:eastAsia="Times New Roman" w:cs="Arial"/>
          <w:iCs/>
          <w:szCs w:val="21"/>
          <w:lang w:eastAsia="en-GB"/>
        </w:rPr>
        <w:t>No other business was notified.</w:t>
      </w:r>
    </w:p>
    <w:p w14:paraId="224C0D18" w14:textId="77777777" w:rsidR="009C3718" w:rsidRPr="009F1AC7" w:rsidRDefault="009C3718" w:rsidP="009C3718">
      <w:pPr>
        <w:spacing w:line="240" w:lineRule="auto"/>
        <w:rPr>
          <w:rFonts w:eastAsia="Times New Roman" w:cs="Arial"/>
          <w:iCs/>
          <w:szCs w:val="21"/>
          <w:lang w:eastAsia="en-GB"/>
        </w:rPr>
      </w:pPr>
    </w:p>
    <w:tbl>
      <w:tblPr>
        <w:tblW w:w="11340" w:type="dxa"/>
        <w:tblInd w:w="-1139" w:type="dxa"/>
        <w:tblLook w:val="04A0" w:firstRow="1" w:lastRow="0" w:firstColumn="1" w:lastColumn="0" w:noHBand="0" w:noVBand="1"/>
      </w:tblPr>
      <w:tblGrid>
        <w:gridCol w:w="992"/>
        <w:gridCol w:w="10348"/>
      </w:tblGrid>
      <w:tr w:rsidR="009C3718" w:rsidRPr="00827B6F" w14:paraId="3706D8FB" w14:textId="77777777" w:rsidTr="00323E8A">
        <w:tc>
          <w:tcPr>
            <w:tcW w:w="992" w:type="dxa"/>
            <w:shd w:val="clear" w:color="auto" w:fill="2F5496" w:themeFill="accent1" w:themeFillShade="BF"/>
          </w:tcPr>
          <w:p w14:paraId="5A9F28EF" w14:textId="037700F8" w:rsidR="009C3718" w:rsidRPr="00827B6F" w:rsidRDefault="009C3718" w:rsidP="00323E8A">
            <w:pPr>
              <w:spacing w:before="0" w:line="240" w:lineRule="auto"/>
              <w:rPr>
                <w:rFonts w:eastAsia="Times New Roman" w:cs="Arial"/>
                <w:b/>
                <w:color w:val="FFFFFF" w:themeColor="background1"/>
                <w:sz w:val="20"/>
                <w:szCs w:val="20"/>
                <w:lang w:eastAsia="en-GB"/>
              </w:rPr>
            </w:pPr>
            <w:r w:rsidRPr="00827B6F">
              <w:rPr>
                <w:rFonts w:eastAsia="Times New Roman" w:cs="Arial"/>
                <w:b/>
                <w:color w:val="FFFFFF" w:themeColor="background1"/>
                <w:sz w:val="18"/>
                <w:szCs w:val="18"/>
                <w:lang w:eastAsia="en-GB"/>
              </w:rPr>
              <w:t>QE</w:t>
            </w:r>
            <w:r>
              <w:rPr>
                <w:rFonts w:eastAsia="Times New Roman" w:cs="Arial"/>
                <w:b/>
                <w:color w:val="FFFFFF" w:themeColor="background1"/>
                <w:sz w:val="18"/>
                <w:szCs w:val="18"/>
                <w:lang w:eastAsia="en-GB"/>
              </w:rPr>
              <w:t xml:space="preserve"> </w:t>
            </w:r>
            <w:r w:rsidR="00CC68F9">
              <w:rPr>
                <w:rFonts w:eastAsia="Times New Roman" w:cs="Arial"/>
                <w:b/>
                <w:color w:val="FFFFFF" w:themeColor="background1"/>
                <w:sz w:val="18"/>
                <w:szCs w:val="18"/>
                <w:lang w:eastAsia="en-GB"/>
              </w:rPr>
              <w:t>26/22</w:t>
            </w:r>
          </w:p>
        </w:tc>
        <w:tc>
          <w:tcPr>
            <w:tcW w:w="10348" w:type="dxa"/>
            <w:shd w:val="clear" w:color="auto" w:fill="2F5496" w:themeFill="accent1" w:themeFillShade="BF"/>
          </w:tcPr>
          <w:p w14:paraId="26F24326" w14:textId="77777777" w:rsidR="009C3718" w:rsidRPr="00827B6F" w:rsidRDefault="009C3718" w:rsidP="009C3718">
            <w:pPr>
              <w:pStyle w:val="ListParagraph"/>
              <w:numPr>
                <w:ilvl w:val="0"/>
                <w:numId w:val="7"/>
              </w:numPr>
              <w:spacing w:before="0"/>
              <w:ind w:left="-425" w:hanging="709"/>
              <w:contextualSpacing w:val="0"/>
              <w:rPr>
                <w:b/>
                <w:bCs/>
                <w:color w:val="FFFFFF" w:themeColor="background1"/>
                <w:szCs w:val="21"/>
              </w:rPr>
            </w:pPr>
            <w:r>
              <w:rPr>
                <w:b/>
                <w:bCs/>
                <w:color w:val="FFFFFF" w:themeColor="background1"/>
                <w:szCs w:val="21"/>
              </w:rPr>
              <w:t>Declarations of interest in items on this agenda</w:t>
            </w:r>
          </w:p>
        </w:tc>
      </w:tr>
    </w:tbl>
    <w:p w14:paraId="1CBED64C" w14:textId="77777777" w:rsidR="009C3718" w:rsidRPr="0059624F" w:rsidRDefault="009C3718" w:rsidP="00B53B45">
      <w:pPr>
        <w:pStyle w:val="ListParagraph"/>
        <w:numPr>
          <w:ilvl w:val="0"/>
          <w:numId w:val="18"/>
        </w:numPr>
        <w:spacing w:line="240" w:lineRule="auto"/>
        <w:ind w:left="0" w:hanging="709"/>
        <w:rPr>
          <w:rFonts w:eastAsia="Times New Roman" w:cs="Arial"/>
          <w:iCs/>
          <w:szCs w:val="21"/>
          <w:lang w:eastAsia="en-GB"/>
        </w:rPr>
      </w:pPr>
      <w:r w:rsidRPr="0059624F">
        <w:rPr>
          <w:rFonts w:eastAsia="Times New Roman" w:cs="Arial"/>
          <w:iCs/>
          <w:szCs w:val="21"/>
          <w:lang w:eastAsia="en-GB"/>
        </w:rPr>
        <w:t>No interests were declared.</w:t>
      </w:r>
    </w:p>
    <w:p w14:paraId="51759F71" w14:textId="77777777" w:rsidR="009C3718" w:rsidRPr="00DF13DB" w:rsidRDefault="009C3718" w:rsidP="00DF13DB">
      <w:pPr>
        <w:ind w:left="-284"/>
        <w:rPr>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DF13DB" w:rsidRPr="00DF13DB" w14:paraId="3C4B7D12" w14:textId="77777777" w:rsidTr="000E0850">
        <w:tc>
          <w:tcPr>
            <w:tcW w:w="1134" w:type="dxa"/>
            <w:shd w:val="clear" w:color="auto" w:fill="2F5496" w:themeFill="accent1" w:themeFillShade="BF"/>
          </w:tcPr>
          <w:p w14:paraId="579354FC" w14:textId="232B6695" w:rsidR="00DF13DB" w:rsidRPr="00DF13DB" w:rsidRDefault="00722BAB" w:rsidP="00D6629D">
            <w:pPr>
              <w:rPr>
                <w:b/>
                <w:bCs/>
                <w:color w:val="FFFFFF" w:themeColor="background1"/>
                <w:szCs w:val="21"/>
              </w:rPr>
            </w:pPr>
            <w:r>
              <w:rPr>
                <w:b/>
                <w:bCs/>
                <w:color w:val="FFFFFF" w:themeColor="background1"/>
                <w:sz w:val="18"/>
                <w:szCs w:val="18"/>
              </w:rPr>
              <w:t>QE</w:t>
            </w:r>
            <w:r w:rsidR="00DF13DB" w:rsidRPr="00DF13DB">
              <w:rPr>
                <w:b/>
                <w:bCs/>
                <w:color w:val="FFFFFF" w:themeColor="background1"/>
                <w:sz w:val="18"/>
                <w:szCs w:val="18"/>
              </w:rPr>
              <w:t xml:space="preserve"> </w:t>
            </w:r>
            <w:r w:rsidR="00CC68F9">
              <w:rPr>
                <w:b/>
                <w:bCs/>
                <w:color w:val="FFFFFF" w:themeColor="background1"/>
                <w:sz w:val="18"/>
                <w:szCs w:val="18"/>
              </w:rPr>
              <w:t>27/22</w:t>
            </w:r>
          </w:p>
        </w:tc>
        <w:tc>
          <w:tcPr>
            <w:tcW w:w="10065" w:type="dxa"/>
            <w:shd w:val="clear" w:color="auto" w:fill="2F5496" w:themeFill="accent1" w:themeFillShade="BF"/>
          </w:tcPr>
          <w:p w14:paraId="71AE06E5" w14:textId="43046403" w:rsidR="00DF13DB" w:rsidRPr="00DF13DB" w:rsidRDefault="00DF13DB" w:rsidP="00D6629D">
            <w:pPr>
              <w:pStyle w:val="ListParagraph"/>
              <w:numPr>
                <w:ilvl w:val="0"/>
                <w:numId w:val="4"/>
              </w:numPr>
              <w:ind w:left="0" w:hanging="1134"/>
              <w:contextualSpacing w:val="0"/>
              <w:rPr>
                <w:b/>
                <w:bCs/>
                <w:color w:val="FFFFFF" w:themeColor="background1"/>
                <w:szCs w:val="21"/>
              </w:rPr>
            </w:pPr>
            <w:r w:rsidRPr="00DF13DB">
              <w:rPr>
                <w:b/>
                <w:bCs/>
                <w:color w:val="FFFFFF" w:themeColor="background1"/>
                <w:szCs w:val="21"/>
              </w:rPr>
              <w:t xml:space="preserve">Minutes of the meeting </w:t>
            </w:r>
            <w:r w:rsidRPr="00CC68F9">
              <w:rPr>
                <w:b/>
                <w:bCs/>
                <w:color w:val="FFFFFF" w:themeColor="background1"/>
                <w:szCs w:val="21"/>
              </w:rPr>
              <w:t xml:space="preserve">of </w:t>
            </w:r>
            <w:r w:rsidR="00CC68F9" w:rsidRPr="00CC68F9">
              <w:rPr>
                <w:b/>
                <w:bCs/>
                <w:color w:val="FFFFFF" w:themeColor="background1"/>
                <w:szCs w:val="21"/>
              </w:rPr>
              <w:t xml:space="preserve">27 </w:t>
            </w:r>
            <w:proofErr w:type="spellStart"/>
            <w:r w:rsidR="00CC68F9" w:rsidRPr="00CC68F9">
              <w:rPr>
                <w:b/>
                <w:bCs/>
                <w:color w:val="FFFFFF" w:themeColor="background1"/>
                <w:szCs w:val="21"/>
              </w:rPr>
              <w:t>Feburary</w:t>
            </w:r>
            <w:proofErr w:type="spellEnd"/>
            <w:r w:rsidR="00CC68F9" w:rsidRPr="00CC68F9">
              <w:rPr>
                <w:b/>
                <w:bCs/>
                <w:color w:val="FFFFFF" w:themeColor="background1"/>
                <w:szCs w:val="21"/>
              </w:rPr>
              <w:t xml:space="preserve"> 2023</w:t>
            </w:r>
            <w:r w:rsidRPr="00CC68F9">
              <w:rPr>
                <w:b/>
                <w:bCs/>
                <w:color w:val="FFFFFF" w:themeColor="background1"/>
                <w:szCs w:val="21"/>
              </w:rPr>
              <w:t xml:space="preserve"> and </w:t>
            </w:r>
            <w:r w:rsidRPr="00DF13DB">
              <w:rPr>
                <w:b/>
                <w:bCs/>
                <w:color w:val="FFFFFF" w:themeColor="background1"/>
                <w:szCs w:val="21"/>
              </w:rPr>
              <w:t>matters arising</w:t>
            </w:r>
          </w:p>
        </w:tc>
      </w:tr>
    </w:tbl>
    <w:p w14:paraId="1C86FA89" w14:textId="4C43800C" w:rsidR="00DF13DB" w:rsidRDefault="00DF13DB" w:rsidP="00B53B45">
      <w:pPr>
        <w:pStyle w:val="ListParagraph"/>
        <w:numPr>
          <w:ilvl w:val="0"/>
          <w:numId w:val="29"/>
        </w:numPr>
        <w:ind w:left="426"/>
        <w:contextualSpacing w:val="0"/>
        <w:rPr>
          <w:b/>
          <w:bCs/>
          <w:i/>
          <w:iCs/>
          <w:szCs w:val="21"/>
        </w:rPr>
      </w:pPr>
      <w:r w:rsidRPr="00B53B45">
        <w:rPr>
          <w:b/>
          <w:bCs/>
          <w:i/>
          <w:iCs/>
          <w:szCs w:val="21"/>
        </w:rPr>
        <w:t>The minutes were agreed as a true record</w:t>
      </w:r>
      <w:r w:rsidR="00B53B45">
        <w:rPr>
          <w:b/>
          <w:bCs/>
          <w:i/>
          <w:iCs/>
          <w:szCs w:val="21"/>
        </w:rPr>
        <w:t xml:space="preserve"> of the meeting.</w:t>
      </w:r>
    </w:p>
    <w:p w14:paraId="74924350" w14:textId="77777777" w:rsidR="00D839EA" w:rsidRPr="00D839EA" w:rsidRDefault="00D839EA" w:rsidP="00D839EA">
      <w:pPr>
        <w:ind w:left="66"/>
        <w:rPr>
          <w:b/>
          <w:bCs/>
          <w:i/>
          <w:iCs/>
          <w:szCs w:val="21"/>
        </w:rPr>
      </w:pPr>
    </w:p>
    <w:tbl>
      <w:tblPr>
        <w:tblW w:w="10092" w:type="dxa"/>
        <w:tblLook w:val="04A0" w:firstRow="1" w:lastRow="0" w:firstColumn="1" w:lastColumn="0" w:noHBand="0" w:noVBand="1"/>
      </w:tblPr>
      <w:tblGrid>
        <w:gridCol w:w="1184"/>
        <w:gridCol w:w="7888"/>
        <w:gridCol w:w="1020"/>
      </w:tblGrid>
      <w:tr w:rsidR="000E0850" w:rsidRPr="000E0850" w14:paraId="45232454" w14:textId="77777777" w:rsidTr="000E0850">
        <w:tc>
          <w:tcPr>
            <w:tcW w:w="10092" w:type="dxa"/>
            <w:gridSpan w:val="3"/>
            <w:shd w:val="clear" w:color="auto" w:fill="2F5496" w:themeFill="accent1" w:themeFillShade="BF"/>
          </w:tcPr>
          <w:p w14:paraId="27AA2390" w14:textId="7D4A5B14" w:rsidR="000E0850" w:rsidRPr="000E0850" w:rsidRDefault="00D839EA" w:rsidP="000E0850">
            <w:pPr>
              <w:spacing w:before="0" w:line="240" w:lineRule="auto"/>
              <w:jc w:val="center"/>
              <w:rPr>
                <w:rFonts w:cs="Arial"/>
                <w:b/>
                <w:bCs/>
                <w:color w:val="FFFFFF" w:themeColor="background1"/>
                <w:szCs w:val="21"/>
              </w:rPr>
            </w:pPr>
            <w:r w:rsidRPr="000E0850">
              <w:rPr>
                <w:rFonts w:cs="Arial"/>
                <w:b/>
                <w:bCs/>
                <w:color w:val="FFFFFF" w:themeColor="background1"/>
                <w:szCs w:val="21"/>
              </w:rPr>
              <w:t>U</w:t>
            </w:r>
            <w:r>
              <w:rPr>
                <w:rFonts w:cs="Arial"/>
                <w:b/>
                <w:bCs/>
                <w:color w:val="FFFFFF" w:themeColor="background1"/>
                <w:szCs w:val="21"/>
              </w:rPr>
              <w:t xml:space="preserve">pdates on actions arising </w:t>
            </w:r>
            <w:proofErr w:type="spellStart"/>
            <w:r>
              <w:rPr>
                <w:rFonts w:cs="Arial"/>
                <w:b/>
                <w:bCs/>
                <w:color w:val="FFFFFF" w:themeColor="background1"/>
                <w:szCs w:val="21"/>
              </w:rPr>
              <w:t>fm</w:t>
            </w:r>
            <w:proofErr w:type="spellEnd"/>
            <w:r>
              <w:rPr>
                <w:rFonts w:cs="Arial"/>
                <w:b/>
                <w:bCs/>
                <w:color w:val="FFFFFF" w:themeColor="background1"/>
                <w:szCs w:val="21"/>
              </w:rPr>
              <w:t xml:space="preserve"> previous meetings</w:t>
            </w:r>
          </w:p>
        </w:tc>
      </w:tr>
      <w:tr w:rsidR="000E0850" w:rsidRPr="000E0850" w14:paraId="4D74D338" w14:textId="77777777" w:rsidTr="000E0850">
        <w:tc>
          <w:tcPr>
            <w:tcW w:w="1184" w:type="dxa"/>
            <w:shd w:val="clear" w:color="auto" w:fill="8EAADB" w:themeFill="accent1" w:themeFillTint="99"/>
          </w:tcPr>
          <w:p w14:paraId="70357C43" w14:textId="77777777" w:rsidR="000E0850" w:rsidRPr="000E0850" w:rsidRDefault="000E0850" w:rsidP="000E0850">
            <w:pPr>
              <w:spacing w:before="0" w:line="240" w:lineRule="auto"/>
              <w:ind w:right="87"/>
              <w:rPr>
                <w:rFonts w:eastAsia="Times New Roman" w:cs="Arial"/>
                <w:b/>
                <w:bCs/>
                <w:color w:val="FFFFFF" w:themeColor="background1"/>
                <w:sz w:val="20"/>
                <w:szCs w:val="20"/>
                <w:lang w:eastAsia="en-GB"/>
              </w:rPr>
            </w:pPr>
            <w:r w:rsidRPr="000E0850">
              <w:rPr>
                <w:rFonts w:cs="Arial"/>
                <w:b/>
                <w:bCs/>
                <w:color w:val="FFFFFF" w:themeColor="background1"/>
                <w:szCs w:val="21"/>
              </w:rPr>
              <w:t xml:space="preserve">Item </w:t>
            </w:r>
          </w:p>
        </w:tc>
        <w:tc>
          <w:tcPr>
            <w:tcW w:w="7888" w:type="dxa"/>
            <w:shd w:val="clear" w:color="auto" w:fill="8EAADB" w:themeFill="accent1" w:themeFillTint="99"/>
          </w:tcPr>
          <w:p w14:paraId="4EECF6B2" w14:textId="77777777" w:rsidR="000E0850" w:rsidRPr="000E0850" w:rsidRDefault="000E0850" w:rsidP="000E0850">
            <w:pPr>
              <w:spacing w:before="0" w:line="240" w:lineRule="auto"/>
              <w:ind w:right="-95"/>
              <w:rPr>
                <w:rFonts w:eastAsia="Times New Roman" w:cs="Arial"/>
                <w:b/>
                <w:bCs/>
                <w:color w:val="FFFFFF" w:themeColor="background1"/>
                <w:sz w:val="20"/>
                <w:szCs w:val="20"/>
                <w:lang w:eastAsia="en-GB"/>
              </w:rPr>
            </w:pPr>
            <w:r w:rsidRPr="000E0850">
              <w:rPr>
                <w:rFonts w:cs="Arial"/>
                <w:b/>
                <w:bCs/>
                <w:color w:val="FFFFFF" w:themeColor="background1"/>
                <w:szCs w:val="21"/>
              </w:rPr>
              <w:t>Action</w:t>
            </w:r>
          </w:p>
        </w:tc>
        <w:tc>
          <w:tcPr>
            <w:tcW w:w="1020" w:type="dxa"/>
            <w:shd w:val="clear" w:color="auto" w:fill="8EAADB" w:themeFill="accent1" w:themeFillTint="99"/>
          </w:tcPr>
          <w:p w14:paraId="73C0FB47" w14:textId="77777777" w:rsidR="000E0850" w:rsidRPr="000E0850" w:rsidRDefault="000E0850" w:rsidP="000E0850">
            <w:pPr>
              <w:spacing w:before="0" w:line="240" w:lineRule="auto"/>
              <w:jc w:val="center"/>
              <w:rPr>
                <w:rFonts w:eastAsia="Times New Roman" w:cs="Arial"/>
                <w:b/>
                <w:bCs/>
                <w:color w:val="FFFFFF" w:themeColor="background1"/>
                <w:sz w:val="20"/>
                <w:szCs w:val="20"/>
                <w:lang w:eastAsia="en-GB"/>
              </w:rPr>
            </w:pPr>
            <w:r w:rsidRPr="000E0850">
              <w:rPr>
                <w:rFonts w:cs="Arial"/>
                <w:b/>
                <w:bCs/>
                <w:color w:val="FFFFFF" w:themeColor="background1"/>
                <w:szCs w:val="21"/>
              </w:rPr>
              <w:t>Status</w:t>
            </w:r>
          </w:p>
        </w:tc>
      </w:tr>
    </w:tbl>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658"/>
        <w:gridCol w:w="1134"/>
      </w:tblGrid>
      <w:tr w:rsidR="00AA2233" w:rsidRPr="00F71D88" w14:paraId="436E4E15" w14:textId="77777777" w:rsidTr="00AA2233">
        <w:tc>
          <w:tcPr>
            <w:tcW w:w="1273" w:type="dxa"/>
          </w:tcPr>
          <w:p w14:paraId="0FDE212C" w14:textId="77777777" w:rsidR="00AA2233" w:rsidRPr="009F7C60" w:rsidRDefault="00AA2233" w:rsidP="00D803F0">
            <w:pPr>
              <w:spacing w:before="120"/>
              <w:rPr>
                <w:sz w:val="18"/>
                <w:szCs w:val="18"/>
              </w:rPr>
            </w:pPr>
            <w:r w:rsidRPr="009F7C60">
              <w:rPr>
                <w:sz w:val="18"/>
                <w:szCs w:val="18"/>
              </w:rPr>
              <w:t>QE 02/22 (</w:t>
            </w:r>
            <w:proofErr w:type="spellStart"/>
            <w:r w:rsidRPr="009F7C60">
              <w:rPr>
                <w:sz w:val="18"/>
                <w:szCs w:val="18"/>
              </w:rPr>
              <w:t>i</w:t>
            </w:r>
            <w:proofErr w:type="spellEnd"/>
            <w:r w:rsidRPr="009F7C60">
              <w:rPr>
                <w:sz w:val="18"/>
                <w:szCs w:val="18"/>
              </w:rPr>
              <w:t>)</w:t>
            </w:r>
          </w:p>
        </w:tc>
        <w:tc>
          <w:tcPr>
            <w:tcW w:w="7658" w:type="dxa"/>
          </w:tcPr>
          <w:p w14:paraId="57AB43AA" w14:textId="77777777" w:rsidR="00AA2233" w:rsidRPr="00D803F0" w:rsidRDefault="00AA2233" w:rsidP="00D803F0">
            <w:pPr>
              <w:spacing w:before="120"/>
              <w:rPr>
                <w:i/>
                <w:iCs/>
                <w:sz w:val="20"/>
                <w:szCs w:val="20"/>
              </w:rPr>
            </w:pPr>
            <w:r w:rsidRPr="00D803F0">
              <w:rPr>
                <w:i/>
                <w:iCs/>
                <w:sz w:val="20"/>
                <w:szCs w:val="20"/>
              </w:rPr>
              <w:t>LGs/QE to meet a group of pupils at their meeting on 27 February 2022 to discuss their views on teaching and learning at Steeton.</w:t>
            </w:r>
          </w:p>
          <w:p w14:paraId="604FB0D0" w14:textId="77777777" w:rsidR="00AA2233" w:rsidRPr="00D803F0" w:rsidRDefault="00AA2233" w:rsidP="00D803F0">
            <w:pPr>
              <w:spacing w:before="120"/>
              <w:rPr>
                <w:i/>
                <w:iCs/>
                <w:sz w:val="20"/>
                <w:szCs w:val="20"/>
              </w:rPr>
            </w:pPr>
            <w:r w:rsidRPr="00D803F0">
              <w:rPr>
                <w:i/>
                <w:iCs/>
                <w:sz w:val="20"/>
                <w:szCs w:val="20"/>
              </w:rPr>
              <w:lastRenderedPageBreak/>
              <w:t>EHT to provide a list of suggested questions for LGs to explore with pupils.</w:t>
            </w:r>
          </w:p>
          <w:p w14:paraId="2779E6E4" w14:textId="77777777" w:rsidR="00AA2233" w:rsidRPr="00D803F0" w:rsidRDefault="00AA2233" w:rsidP="00D803F0">
            <w:pPr>
              <w:spacing w:before="120"/>
              <w:rPr>
                <w:i/>
                <w:iCs/>
                <w:sz w:val="20"/>
                <w:szCs w:val="20"/>
              </w:rPr>
            </w:pPr>
            <w:r w:rsidRPr="00D803F0">
              <w:rPr>
                <w:i/>
                <w:iCs/>
                <w:sz w:val="20"/>
                <w:szCs w:val="20"/>
              </w:rPr>
              <w:t>[</w:t>
            </w:r>
            <w:r w:rsidRPr="00D803F0">
              <w:rPr>
                <w:i/>
                <w:iCs/>
                <w:sz w:val="18"/>
                <w:szCs w:val="18"/>
              </w:rPr>
              <w:t>Deadlines amended LG/QE meeting 27-02-2023</w:t>
            </w:r>
            <w:r w:rsidRPr="00D803F0">
              <w:rPr>
                <w:i/>
                <w:iCs/>
                <w:sz w:val="20"/>
                <w:szCs w:val="20"/>
              </w:rPr>
              <w:t>]</w:t>
            </w:r>
          </w:p>
          <w:p w14:paraId="6C3F1684" w14:textId="7E1C099D" w:rsidR="00AA2233" w:rsidRPr="00D803F0" w:rsidRDefault="00AA2233" w:rsidP="00D803F0">
            <w:pPr>
              <w:spacing w:before="120"/>
              <w:rPr>
                <w:szCs w:val="21"/>
              </w:rPr>
            </w:pPr>
            <w:r>
              <w:rPr>
                <w:szCs w:val="21"/>
              </w:rPr>
              <w:t>See Item QE 22/22 above.</w:t>
            </w:r>
          </w:p>
        </w:tc>
        <w:tc>
          <w:tcPr>
            <w:tcW w:w="1134" w:type="dxa"/>
          </w:tcPr>
          <w:p w14:paraId="4EDC196B" w14:textId="44ECE23B" w:rsidR="00AA2233" w:rsidRPr="00AA2233" w:rsidRDefault="00AA2233" w:rsidP="00AA2233">
            <w:pPr>
              <w:spacing w:before="120"/>
              <w:jc w:val="center"/>
              <w:rPr>
                <w:b/>
                <w:bCs/>
                <w:sz w:val="20"/>
                <w:szCs w:val="20"/>
              </w:rPr>
            </w:pPr>
            <w:r w:rsidRPr="00AA2233">
              <w:rPr>
                <w:b/>
                <w:bCs/>
                <w:sz w:val="20"/>
                <w:szCs w:val="20"/>
              </w:rPr>
              <w:lastRenderedPageBreak/>
              <w:t>Closed</w:t>
            </w:r>
          </w:p>
        </w:tc>
      </w:tr>
      <w:tr w:rsidR="00AA2233" w:rsidRPr="00DF13DB" w14:paraId="40E310BF" w14:textId="77777777" w:rsidTr="00AA2233">
        <w:tc>
          <w:tcPr>
            <w:tcW w:w="1273" w:type="dxa"/>
          </w:tcPr>
          <w:p w14:paraId="79B65371" w14:textId="77777777" w:rsidR="00AA2233" w:rsidRPr="009D63BC" w:rsidRDefault="00AA2233" w:rsidP="00D803F0">
            <w:pPr>
              <w:spacing w:before="120"/>
              <w:rPr>
                <w:sz w:val="18"/>
                <w:szCs w:val="18"/>
              </w:rPr>
            </w:pPr>
            <w:r w:rsidRPr="009D63BC">
              <w:rPr>
                <w:sz w:val="18"/>
                <w:szCs w:val="18"/>
              </w:rPr>
              <w:t>QE 05/22 (ii)</w:t>
            </w:r>
          </w:p>
        </w:tc>
        <w:tc>
          <w:tcPr>
            <w:tcW w:w="7658" w:type="dxa"/>
          </w:tcPr>
          <w:p w14:paraId="290D47A6" w14:textId="77777777" w:rsidR="00AA2233" w:rsidRPr="00D803F0" w:rsidRDefault="00AA2233" w:rsidP="00D803F0">
            <w:pPr>
              <w:spacing w:before="120"/>
              <w:rPr>
                <w:i/>
                <w:iCs/>
                <w:sz w:val="20"/>
                <w:szCs w:val="20"/>
              </w:rPr>
            </w:pPr>
            <w:r w:rsidRPr="00D803F0">
              <w:rPr>
                <w:i/>
                <w:iCs/>
                <w:sz w:val="20"/>
                <w:szCs w:val="20"/>
              </w:rPr>
              <w:t>EHT to ensure that the planned external review of the school includes an Ofsted-style interview with Chair/GB.</w:t>
            </w:r>
          </w:p>
          <w:p w14:paraId="62AC11C1" w14:textId="587B7262" w:rsidR="00AA2233" w:rsidRPr="00907204" w:rsidRDefault="00AA2233" w:rsidP="00D803F0">
            <w:pPr>
              <w:spacing w:before="120"/>
              <w:rPr>
                <w:sz w:val="20"/>
                <w:szCs w:val="20"/>
              </w:rPr>
            </w:pPr>
            <w:r>
              <w:rPr>
                <w:sz w:val="20"/>
                <w:szCs w:val="20"/>
              </w:rPr>
              <w:t>Completed.</w:t>
            </w:r>
          </w:p>
        </w:tc>
        <w:tc>
          <w:tcPr>
            <w:tcW w:w="1134" w:type="dxa"/>
          </w:tcPr>
          <w:p w14:paraId="7E32151E" w14:textId="26E9BA37" w:rsidR="00AA2233" w:rsidRPr="00AA2233" w:rsidRDefault="00AA2233" w:rsidP="00AA2233">
            <w:pPr>
              <w:spacing w:before="120"/>
              <w:jc w:val="center"/>
              <w:rPr>
                <w:b/>
                <w:bCs/>
                <w:sz w:val="20"/>
                <w:szCs w:val="20"/>
              </w:rPr>
            </w:pPr>
            <w:r w:rsidRPr="00AA2233">
              <w:rPr>
                <w:b/>
                <w:bCs/>
                <w:sz w:val="20"/>
                <w:szCs w:val="20"/>
              </w:rPr>
              <w:t>Closed</w:t>
            </w:r>
          </w:p>
        </w:tc>
      </w:tr>
      <w:tr w:rsidR="00AA2233" w:rsidRPr="00DF13DB" w14:paraId="70BAF23E" w14:textId="77777777" w:rsidTr="00AA2233">
        <w:tc>
          <w:tcPr>
            <w:tcW w:w="1273" w:type="dxa"/>
          </w:tcPr>
          <w:p w14:paraId="62063691" w14:textId="77777777" w:rsidR="00AA2233" w:rsidRPr="006D75A4" w:rsidRDefault="00AA2233" w:rsidP="00D803F0">
            <w:pPr>
              <w:spacing w:before="120"/>
              <w:rPr>
                <w:sz w:val="18"/>
                <w:szCs w:val="18"/>
              </w:rPr>
            </w:pPr>
            <w:r w:rsidRPr="006D75A4">
              <w:rPr>
                <w:sz w:val="18"/>
                <w:szCs w:val="18"/>
              </w:rPr>
              <w:t>QE 11/22 (a)</w:t>
            </w:r>
          </w:p>
        </w:tc>
        <w:tc>
          <w:tcPr>
            <w:tcW w:w="7658" w:type="dxa"/>
          </w:tcPr>
          <w:p w14:paraId="2B43B320" w14:textId="77777777" w:rsidR="00AA2233" w:rsidRDefault="00AA2233" w:rsidP="00D803F0">
            <w:pPr>
              <w:spacing w:before="120"/>
              <w:rPr>
                <w:sz w:val="20"/>
                <w:szCs w:val="20"/>
              </w:rPr>
            </w:pPr>
            <w:r w:rsidRPr="00D803F0">
              <w:rPr>
                <w:i/>
                <w:iCs/>
                <w:sz w:val="20"/>
                <w:szCs w:val="20"/>
              </w:rPr>
              <w:t>School to hold a gallery event with every other Book Look from September 2023.</w:t>
            </w:r>
          </w:p>
          <w:p w14:paraId="236847F2" w14:textId="71A4D6B7" w:rsidR="00AA2233" w:rsidRPr="00907204" w:rsidRDefault="00AA2233" w:rsidP="00D803F0">
            <w:pPr>
              <w:spacing w:before="120"/>
              <w:rPr>
                <w:sz w:val="20"/>
                <w:szCs w:val="20"/>
              </w:rPr>
            </w:pPr>
            <w:r>
              <w:rPr>
                <w:sz w:val="20"/>
                <w:szCs w:val="20"/>
              </w:rPr>
              <w:t>Established as routine.</w:t>
            </w:r>
          </w:p>
        </w:tc>
        <w:tc>
          <w:tcPr>
            <w:tcW w:w="1134" w:type="dxa"/>
          </w:tcPr>
          <w:p w14:paraId="729CDEA3" w14:textId="34D108A0" w:rsidR="00AA2233" w:rsidRPr="00AA2233" w:rsidRDefault="00AA2233" w:rsidP="00AA2233">
            <w:pPr>
              <w:spacing w:before="120"/>
              <w:jc w:val="center"/>
              <w:rPr>
                <w:b/>
                <w:bCs/>
                <w:sz w:val="20"/>
                <w:szCs w:val="20"/>
              </w:rPr>
            </w:pPr>
            <w:r w:rsidRPr="00AA2233">
              <w:rPr>
                <w:b/>
                <w:bCs/>
                <w:sz w:val="20"/>
                <w:szCs w:val="20"/>
              </w:rPr>
              <w:t>Closed</w:t>
            </w:r>
          </w:p>
        </w:tc>
      </w:tr>
      <w:tr w:rsidR="00AA2233" w:rsidRPr="00DF13DB" w14:paraId="2FDD86EF" w14:textId="77777777" w:rsidTr="00AA2233">
        <w:tc>
          <w:tcPr>
            <w:tcW w:w="1273" w:type="dxa"/>
          </w:tcPr>
          <w:p w14:paraId="4EEC23DE" w14:textId="77777777" w:rsidR="00AA2233" w:rsidRPr="00D12772" w:rsidRDefault="00AA2233" w:rsidP="00D803F0">
            <w:pPr>
              <w:spacing w:before="120"/>
              <w:rPr>
                <w:sz w:val="18"/>
                <w:szCs w:val="18"/>
              </w:rPr>
            </w:pPr>
            <w:r w:rsidRPr="00D12772">
              <w:rPr>
                <w:sz w:val="18"/>
                <w:szCs w:val="18"/>
              </w:rPr>
              <w:t>QE 11/22 (b)</w:t>
            </w:r>
          </w:p>
        </w:tc>
        <w:tc>
          <w:tcPr>
            <w:tcW w:w="7658" w:type="dxa"/>
          </w:tcPr>
          <w:p w14:paraId="0FB8BE61" w14:textId="77777777" w:rsidR="00AA2233" w:rsidRDefault="00AA2233" w:rsidP="00D803F0">
            <w:pPr>
              <w:spacing w:before="120"/>
              <w:rPr>
                <w:sz w:val="20"/>
                <w:szCs w:val="20"/>
              </w:rPr>
            </w:pPr>
            <w:r w:rsidRPr="00D803F0">
              <w:rPr>
                <w:i/>
                <w:iCs/>
                <w:sz w:val="20"/>
                <w:szCs w:val="20"/>
              </w:rPr>
              <w:t>School to make up a book of photographs of displays of pupils’ work.</w:t>
            </w:r>
          </w:p>
          <w:p w14:paraId="5428D27D" w14:textId="1D5CDFBE" w:rsidR="00AA2233" w:rsidRPr="00907204" w:rsidRDefault="00AA2233" w:rsidP="00D803F0">
            <w:pPr>
              <w:spacing w:before="120"/>
              <w:rPr>
                <w:sz w:val="20"/>
                <w:szCs w:val="20"/>
              </w:rPr>
            </w:pPr>
            <w:r>
              <w:rPr>
                <w:sz w:val="20"/>
                <w:szCs w:val="20"/>
              </w:rPr>
              <w:t>Completed.</w:t>
            </w:r>
          </w:p>
        </w:tc>
        <w:tc>
          <w:tcPr>
            <w:tcW w:w="1134" w:type="dxa"/>
          </w:tcPr>
          <w:p w14:paraId="3D1FF341" w14:textId="7D2ADB85" w:rsidR="00AA2233" w:rsidRPr="00AA2233" w:rsidRDefault="00AA2233" w:rsidP="00AA2233">
            <w:pPr>
              <w:spacing w:before="120"/>
              <w:jc w:val="center"/>
              <w:rPr>
                <w:b/>
                <w:bCs/>
                <w:sz w:val="20"/>
                <w:szCs w:val="20"/>
              </w:rPr>
            </w:pPr>
            <w:r w:rsidRPr="00AA2233">
              <w:rPr>
                <w:b/>
                <w:bCs/>
                <w:sz w:val="20"/>
                <w:szCs w:val="20"/>
              </w:rPr>
              <w:t>Closed</w:t>
            </w:r>
          </w:p>
        </w:tc>
      </w:tr>
      <w:tr w:rsidR="00AA2233" w:rsidRPr="00DF13DB" w14:paraId="0997D7B3" w14:textId="77777777" w:rsidTr="00AA2233">
        <w:tc>
          <w:tcPr>
            <w:tcW w:w="1273" w:type="dxa"/>
          </w:tcPr>
          <w:p w14:paraId="608E3DFD" w14:textId="77777777" w:rsidR="00AA2233" w:rsidRPr="0027241D" w:rsidRDefault="00AA2233" w:rsidP="00D803F0">
            <w:pPr>
              <w:spacing w:before="120"/>
              <w:rPr>
                <w:sz w:val="18"/>
                <w:szCs w:val="18"/>
              </w:rPr>
            </w:pPr>
            <w:r w:rsidRPr="0027241D">
              <w:rPr>
                <w:sz w:val="18"/>
                <w:szCs w:val="18"/>
              </w:rPr>
              <w:t>QE14/22</w:t>
            </w:r>
          </w:p>
        </w:tc>
        <w:tc>
          <w:tcPr>
            <w:tcW w:w="7658" w:type="dxa"/>
          </w:tcPr>
          <w:p w14:paraId="3CCD6EC4" w14:textId="77777777" w:rsidR="00AA2233" w:rsidRPr="0049052F" w:rsidRDefault="00AA2233" w:rsidP="00D803F0">
            <w:pPr>
              <w:spacing w:before="120"/>
              <w:rPr>
                <w:rFonts w:cs="Arial"/>
                <w:sz w:val="20"/>
                <w:szCs w:val="20"/>
              </w:rPr>
            </w:pPr>
            <w:r w:rsidRPr="0049052F">
              <w:rPr>
                <w:i/>
                <w:iCs/>
                <w:sz w:val="20"/>
                <w:szCs w:val="20"/>
              </w:rPr>
              <w:t xml:space="preserve">EHT and Clerk to </w:t>
            </w:r>
            <w:r w:rsidRPr="0049052F">
              <w:rPr>
                <w:rFonts w:cs="Arial"/>
                <w:i/>
                <w:iCs/>
                <w:sz w:val="20"/>
                <w:szCs w:val="20"/>
              </w:rPr>
              <w:t>update the SEF (QE section) to reflect evidence presented to LG/QE meetings.</w:t>
            </w:r>
          </w:p>
          <w:p w14:paraId="4BECF178" w14:textId="4878FD00" w:rsidR="00AA2233" w:rsidRPr="0049052F" w:rsidRDefault="00AA2233" w:rsidP="00D803F0">
            <w:pPr>
              <w:spacing w:before="120"/>
              <w:rPr>
                <w:sz w:val="20"/>
                <w:szCs w:val="20"/>
              </w:rPr>
            </w:pPr>
            <w:r w:rsidRPr="0049052F">
              <w:rPr>
                <w:sz w:val="20"/>
                <w:szCs w:val="20"/>
              </w:rPr>
              <w:t>See Item QE 31/22 below.</w:t>
            </w:r>
          </w:p>
        </w:tc>
        <w:tc>
          <w:tcPr>
            <w:tcW w:w="1134" w:type="dxa"/>
          </w:tcPr>
          <w:p w14:paraId="64383EBC" w14:textId="5CFF52E0" w:rsidR="00AA2233" w:rsidRPr="00AA2233" w:rsidRDefault="00AA2233" w:rsidP="00AA2233">
            <w:pPr>
              <w:spacing w:before="120"/>
              <w:jc w:val="center"/>
              <w:rPr>
                <w:b/>
                <w:bCs/>
                <w:sz w:val="18"/>
                <w:szCs w:val="18"/>
              </w:rPr>
            </w:pPr>
            <w:r w:rsidRPr="00AA2233">
              <w:rPr>
                <w:b/>
                <w:bCs/>
                <w:sz w:val="18"/>
                <w:szCs w:val="18"/>
              </w:rPr>
              <w:t>Closed</w:t>
            </w:r>
          </w:p>
        </w:tc>
      </w:tr>
      <w:tr w:rsidR="00AA2233" w:rsidRPr="00DF13DB" w14:paraId="3CB74061" w14:textId="77777777" w:rsidTr="00AA2233">
        <w:tc>
          <w:tcPr>
            <w:tcW w:w="1273" w:type="dxa"/>
          </w:tcPr>
          <w:p w14:paraId="213A99DD" w14:textId="77777777" w:rsidR="00AA2233" w:rsidRPr="0027241D" w:rsidRDefault="00AA2233" w:rsidP="00D803F0">
            <w:pPr>
              <w:spacing w:before="120"/>
              <w:rPr>
                <w:sz w:val="18"/>
                <w:szCs w:val="18"/>
              </w:rPr>
            </w:pPr>
            <w:r>
              <w:rPr>
                <w:sz w:val="18"/>
                <w:szCs w:val="18"/>
              </w:rPr>
              <w:t>QE 15/22</w:t>
            </w:r>
          </w:p>
        </w:tc>
        <w:tc>
          <w:tcPr>
            <w:tcW w:w="7658" w:type="dxa"/>
          </w:tcPr>
          <w:p w14:paraId="36769504" w14:textId="77777777" w:rsidR="00AA2233" w:rsidRDefault="00AA2233" w:rsidP="00D803F0">
            <w:pPr>
              <w:spacing w:before="120"/>
              <w:rPr>
                <w:sz w:val="20"/>
                <w:szCs w:val="20"/>
              </w:rPr>
            </w:pPr>
            <w:r w:rsidRPr="00D803F0">
              <w:rPr>
                <w:i/>
                <w:iCs/>
                <w:sz w:val="20"/>
                <w:szCs w:val="20"/>
              </w:rPr>
              <w:t>EHT to amend the timing of SDP milestones QE 11 (standing item on careers work) and QE 12 (Outdoor learning environment) to Spring 2024 term.</w:t>
            </w:r>
          </w:p>
          <w:p w14:paraId="602D70BA" w14:textId="78A6AB5B" w:rsidR="00AA2233" w:rsidRPr="00907204" w:rsidRDefault="00AA2233" w:rsidP="00D803F0">
            <w:pPr>
              <w:spacing w:before="120"/>
              <w:rPr>
                <w:sz w:val="20"/>
                <w:szCs w:val="20"/>
              </w:rPr>
            </w:pPr>
            <w:r>
              <w:rPr>
                <w:sz w:val="20"/>
                <w:szCs w:val="20"/>
              </w:rPr>
              <w:t xml:space="preserve">To be done.  The Clerk would make this change to the SDP milestones, and any others arising </w:t>
            </w:r>
            <w:r w:rsidR="00D839EA">
              <w:rPr>
                <w:sz w:val="20"/>
                <w:szCs w:val="20"/>
              </w:rPr>
              <w:t>from</w:t>
            </w:r>
            <w:r>
              <w:rPr>
                <w:sz w:val="20"/>
                <w:szCs w:val="20"/>
              </w:rPr>
              <w:t xml:space="preserve"> this meeting.</w:t>
            </w:r>
          </w:p>
        </w:tc>
        <w:tc>
          <w:tcPr>
            <w:tcW w:w="1134" w:type="dxa"/>
          </w:tcPr>
          <w:p w14:paraId="4A4A6750" w14:textId="09BF98AA" w:rsidR="00AA2233" w:rsidRPr="00AA2233" w:rsidRDefault="00AA2233" w:rsidP="00AA2233">
            <w:pPr>
              <w:spacing w:before="120"/>
              <w:jc w:val="center"/>
              <w:rPr>
                <w:b/>
                <w:bCs/>
                <w:sz w:val="18"/>
                <w:szCs w:val="18"/>
              </w:rPr>
            </w:pPr>
            <w:r w:rsidRPr="00AA2233">
              <w:rPr>
                <w:b/>
                <w:bCs/>
                <w:sz w:val="18"/>
                <w:szCs w:val="18"/>
              </w:rPr>
              <w:t>Ongoing - change of lead person</w:t>
            </w:r>
          </w:p>
        </w:tc>
      </w:tr>
    </w:tbl>
    <w:p w14:paraId="7826B48C" w14:textId="77777777" w:rsidR="00FB3249" w:rsidRPr="000B415E" w:rsidRDefault="00FB3249" w:rsidP="00FB3249">
      <w:pPr>
        <w:tabs>
          <w:tab w:val="num" w:pos="1080"/>
        </w:tabs>
        <w:spacing w:line="240" w:lineRule="auto"/>
        <w:rPr>
          <w:rFonts w:eastAsia="Times New Roman" w:cs="Arial"/>
          <w:i/>
          <w:sz w:val="22"/>
          <w:u w:val="single"/>
          <w:lang w:eastAsia="en-GB"/>
        </w:rPr>
      </w:pPr>
    </w:p>
    <w:tbl>
      <w:tblPr>
        <w:tblW w:w="11340" w:type="dxa"/>
        <w:tblInd w:w="-1139" w:type="dxa"/>
        <w:tblLook w:val="04A0" w:firstRow="1" w:lastRow="0" w:firstColumn="1" w:lastColumn="0" w:noHBand="0" w:noVBand="1"/>
      </w:tblPr>
      <w:tblGrid>
        <w:gridCol w:w="992"/>
        <w:gridCol w:w="10348"/>
      </w:tblGrid>
      <w:tr w:rsidR="00FB3249" w:rsidRPr="000B415E" w14:paraId="507C1CF0" w14:textId="77777777" w:rsidTr="00323E8A">
        <w:tc>
          <w:tcPr>
            <w:tcW w:w="992" w:type="dxa"/>
            <w:shd w:val="clear" w:color="auto" w:fill="2F5496" w:themeFill="accent1" w:themeFillShade="BF"/>
          </w:tcPr>
          <w:p w14:paraId="7FE950F9" w14:textId="313E662B" w:rsidR="00FB3249" w:rsidRPr="009E6755" w:rsidRDefault="007562F8" w:rsidP="00323E8A">
            <w:pPr>
              <w:spacing w:before="0" w:line="240" w:lineRule="auto"/>
              <w:rPr>
                <w:rFonts w:eastAsia="Times New Roman" w:cs="Arial"/>
                <w:b/>
                <w:color w:val="FFFFFF" w:themeColor="background1"/>
                <w:sz w:val="18"/>
                <w:szCs w:val="18"/>
                <w:lang w:eastAsia="en-GB"/>
              </w:rPr>
            </w:pPr>
            <w:r>
              <w:rPr>
                <w:rFonts w:eastAsia="Times New Roman" w:cs="Arial"/>
                <w:b/>
                <w:color w:val="FFFFFF" w:themeColor="background1"/>
                <w:sz w:val="18"/>
                <w:szCs w:val="18"/>
                <w:lang w:eastAsia="en-GB"/>
              </w:rPr>
              <w:t>QE</w:t>
            </w:r>
            <w:r w:rsidR="00AA6F67">
              <w:rPr>
                <w:rFonts w:eastAsia="Times New Roman" w:cs="Arial"/>
                <w:b/>
                <w:color w:val="FFFFFF" w:themeColor="background1"/>
                <w:sz w:val="18"/>
                <w:szCs w:val="18"/>
                <w:lang w:eastAsia="en-GB"/>
              </w:rPr>
              <w:t xml:space="preserve"> 28/22</w:t>
            </w:r>
          </w:p>
        </w:tc>
        <w:tc>
          <w:tcPr>
            <w:tcW w:w="10348" w:type="dxa"/>
            <w:shd w:val="clear" w:color="auto" w:fill="2F5496" w:themeFill="accent1" w:themeFillShade="BF"/>
          </w:tcPr>
          <w:p w14:paraId="34D452E0" w14:textId="63C926D1" w:rsidR="00FB3249" w:rsidRPr="000B415E" w:rsidRDefault="00FB3249" w:rsidP="00FB3249">
            <w:pPr>
              <w:pStyle w:val="ListParagraph"/>
              <w:numPr>
                <w:ilvl w:val="0"/>
                <w:numId w:val="7"/>
              </w:numPr>
              <w:spacing w:before="0"/>
              <w:ind w:left="-425" w:hanging="709"/>
              <w:contextualSpacing w:val="0"/>
              <w:rPr>
                <w:b/>
                <w:bCs/>
                <w:szCs w:val="21"/>
              </w:rPr>
            </w:pPr>
            <w:r>
              <w:rPr>
                <w:b/>
                <w:bCs/>
                <w:color w:val="FFFFFF" w:themeColor="background1"/>
                <w:szCs w:val="21"/>
              </w:rPr>
              <w:t xml:space="preserve">Review </w:t>
            </w:r>
            <w:r w:rsidR="00AA6F67" w:rsidRPr="00AA6F67">
              <w:rPr>
                <w:b/>
                <w:bCs/>
                <w:color w:val="FFFFFF" w:themeColor="background1"/>
                <w:szCs w:val="21"/>
              </w:rPr>
              <w:t>previous</w:t>
            </w:r>
            <w:r w:rsidRPr="00AA6F67">
              <w:rPr>
                <w:b/>
                <w:bCs/>
                <w:color w:val="FFFFFF" w:themeColor="background1"/>
                <w:szCs w:val="21"/>
              </w:rPr>
              <w:t xml:space="preserve"> </w:t>
            </w:r>
            <w:r>
              <w:rPr>
                <w:b/>
                <w:bCs/>
                <w:color w:val="FFFFFF" w:themeColor="background1"/>
                <w:szCs w:val="21"/>
              </w:rPr>
              <w:t>term pupil progress and attainment data</w:t>
            </w:r>
            <w:r>
              <w:rPr>
                <w:color w:val="FFFFFF" w:themeColor="background1"/>
                <w:szCs w:val="21"/>
              </w:rPr>
              <w:t xml:space="preserve"> – </w:t>
            </w:r>
            <w:r w:rsidRPr="00982A55">
              <w:rPr>
                <w:i/>
                <w:iCs/>
                <w:color w:val="FFFFFF" w:themeColor="background1"/>
                <w:szCs w:val="21"/>
              </w:rPr>
              <w:t xml:space="preserve">Document </w:t>
            </w:r>
            <w:r w:rsidR="00A179CD" w:rsidRPr="00A179CD">
              <w:rPr>
                <w:i/>
                <w:iCs/>
                <w:color w:val="FFFFFF" w:themeColor="background1"/>
                <w:szCs w:val="21"/>
              </w:rPr>
              <w:t>D</w:t>
            </w:r>
          </w:p>
        </w:tc>
      </w:tr>
    </w:tbl>
    <w:p w14:paraId="01B9B97E" w14:textId="3293B1B7" w:rsidR="00215C3C" w:rsidRPr="0000247D" w:rsidRDefault="008B4D85" w:rsidP="008E15BA">
      <w:pPr>
        <w:pStyle w:val="ListParagraph"/>
        <w:numPr>
          <w:ilvl w:val="0"/>
          <w:numId w:val="18"/>
        </w:numPr>
        <w:spacing w:line="240" w:lineRule="auto"/>
        <w:ind w:left="0" w:right="-897" w:hanging="709"/>
        <w:contextualSpacing w:val="0"/>
        <w:rPr>
          <w:rFonts w:eastAsia="Times New Roman" w:cs="Arial"/>
          <w:iCs/>
          <w:sz w:val="22"/>
          <w:lang w:eastAsia="en-GB"/>
        </w:rPr>
      </w:pPr>
      <w:r w:rsidRPr="0075403C">
        <w:rPr>
          <w:rFonts w:eastAsia="Times New Roman" w:cs="Arial"/>
          <w:iCs/>
          <w:szCs w:val="21"/>
          <w:lang w:eastAsia="en-GB"/>
        </w:rPr>
        <w:t xml:space="preserve">The HoS tabled the </w:t>
      </w:r>
      <w:r w:rsidR="00663917" w:rsidRPr="0075403C">
        <w:rPr>
          <w:rFonts w:eastAsia="Times New Roman" w:cs="Arial"/>
          <w:iCs/>
          <w:szCs w:val="21"/>
          <w:lang w:eastAsia="en-GB"/>
        </w:rPr>
        <w:t xml:space="preserve">headline pupil </w:t>
      </w:r>
      <w:r w:rsidR="00A2159A">
        <w:rPr>
          <w:rFonts w:eastAsia="Times New Roman" w:cs="Arial"/>
          <w:iCs/>
          <w:szCs w:val="21"/>
          <w:lang w:eastAsia="en-GB"/>
        </w:rPr>
        <w:t>tracking</w:t>
      </w:r>
      <w:r w:rsidR="00663917" w:rsidRPr="0075403C">
        <w:rPr>
          <w:rFonts w:eastAsia="Times New Roman" w:cs="Arial"/>
          <w:iCs/>
          <w:szCs w:val="21"/>
          <w:lang w:eastAsia="en-GB"/>
        </w:rPr>
        <w:t xml:space="preserve"> data fo</w:t>
      </w:r>
      <w:r w:rsidR="003F750A" w:rsidRPr="0075403C">
        <w:rPr>
          <w:rFonts w:eastAsia="Times New Roman" w:cs="Arial"/>
          <w:iCs/>
          <w:szCs w:val="21"/>
          <w:lang w:eastAsia="en-GB"/>
        </w:rPr>
        <w:t>r</w:t>
      </w:r>
      <w:r w:rsidR="00663917" w:rsidRPr="0075403C">
        <w:rPr>
          <w:rFonts w:eastAsia="Times New Roman" w:cs="Arial"/>
          <w:iCs/>
          <w:szCs w:val="21"/>
          <w:lang w:eastAsia="en-GB"/>
        </w:rPr>
        <w:t xml:space="preserve"> the spring 2023 term</w:t>
      </w:r>
      <w:r w:rsidR="003F750A" w:rsidRPr="0075403C">
        <w:rPr>
          <w:rFonts w:eastAsia="Times New Roman" w:cs="Arial"/>
          <w:iCs/>
          <w:szCs w:val="21"/>
          <w:lang w:eastAsia="en-GB"/>
        </w:rPr>
        <w:t>.</w:t>
      </w:r>
      <w:r w:rsidR="00875A66" w:rsidRPr="0075403C">
        <w:rPr>
          <w:rFonts w:eastAsia="Times New Roman" w:cs="Arial"/>
          <w:iCs/>
          <w:szCs w:val="21"/>
          <w:lang w:eastAsia="en-GB"/>
        </w:rPr>
        <w:t xml:space="preserve">  She said that</w:t>
      </w:r>
      <w:r w:rsidR="00B42A59" w:rsidRPr="0075403C">
        <w:rPr>
          <w:rFonts w:eastAsia="Times New Roman" w:cs="Arial"/>
          <w:iCs/>
          <w:szCs w:val="21"/>
          <w:lang w:eastAsia="en-GB"/>
        </w:rPr>
        <w:t xml:space="preserve"> the cohort of Indian</w:t>
      </w:r>
      <w:r w:rsidR="009638A7" w:rsidRPr="0075403C">
        <w:rPr>
          <w:rFonts w:eastAsia="Times New Roman" w:cs="Arial"/>
          <w:iCs/>
          <w:szCs w:val="21"/>
          <w:lang w:eastAsia="en-GB"/>
        </w:rPr>
        <w:t xml:space="preserve"> </w:t>
      </w:r>
      <w:r w:rsidR="00B42A59" w:rsidRPr="0075403C">
        <w:rPr>
          <w:rFonts w:eastAsia="Times New Roman" w:cs="Arial"/>
          <w:iCs/>
          <w:szCs w:val="21"/>
          <w:lang w:eastAsia="en-GB"/>
        </w:rPr>
        <w:t>children continued to grow</w:t>
      </w:r>
      <w:r w:rsidR="009638A7" w:rsidRPr="0075403C">
        <w:rPr>
          <w:rFonts w:eastAsia="Times New Roman" w:cs="Arial"/>
          <w:iCs/>
          <w:szCs w:val="21"/>
          <w:lang w:eastAsia="en-GB"/>
        </w:rPr>
        <w:t xml:space="preserve"> but that overall numbers remained </w:t>
      </w:r>
      <w:proofErr w:type="gramStart"/>
      <w:r w:rsidR="009638A7" w:rsidRPr="0075403C">
        <w:rPr>
          <w:rFonts w:eastAsia="Times New Roman" w:cs="Arial"/>
          <w:iCs/>
          <w:szCs w:val="21"/>
          <w:lang w:eastAsia="en-GB"/>
        </w:rPr>
        <w:t>low</w:t>
      </w:r>
      <w:proofErr w:type="gramEnd"/>
      <w:r w:rsidR="009638A7" w:rsidRPr="0075403C">
        <w:rPr>
          <w:rFonts w:eastAsia="Times New Roman" w:cs="Arial"/>
          <w:iCs/>
          <w:szCs w:val="21"/>
          <w:lang w:eastAsia="en-GB"/>
        </w:rPr>
        <w:t xml:space="preserve"> and that care should</w:t>
      </w:r>
      <w:r w:rsidR="001F27E1" w:rsidRPr="0075403C">
        <w:rPr>
          <w:rFonts w:eastAsia="Times New Roman" w:cs="Arial"/>
          <w:iCs/>
          <w:szCs w:val="21"/>
          <w:lang w:eastAsia="en-GB"/>
        </w:rPr>
        <w:t xml:space="preserve"> </w:t>
      </w:r>
      <w:r w:rsidR="009638A7" w:rsidRPr="0075403C">
        <w:rPr>
          <w:rFonts w:eastAsia="Times New Roman" w:cs="Arial"/>
          <w:iCs/>
          <w:szCs w:val="21"/>
          <w:lang w:eastAsia="en-GB"/>
        </w:rPr>
        <w:t xml:space="preserve">therefore be </w:t>
      </w:r>
      <w:r w:rsidR="001F27E1" w:rsidRPr="0075403C">
        <w:rPr>
          <w:rFonts w:eastAsia="Times New Roman" w:cs="Arial"/>
          <w:iCs/>
          <w:szCs w:val="21"/>
          <w:lang w:eastAsia="en-GB"/>
        </w:rPr>
        <w:t>taken</w:t>
      </w:r>
      <w:r w:rsidR="009638A7" w:rsidRPr="0075403C">
        <w:rPr>
          <w:rFonts w:eastAsia="Times New Roman" w:cs="Arial"/>
          <w:iCs/>
          <w:szCs w:val="21"/>
          <w:lang w:eastAsia="en-GB"/>
        </w:rPr>
        <w:t xml:space="preserve"> in interpreting the data for these children.  For example, </w:t>
      </w:r>
      <w:r w:rsidR="001F27E1" w:rsidRPr="0075403C">
        <w:rPr>
          <w:rFonts w:eastAsia="Times New Roman" w:cs="Arial"/>
          <w:iCs/>
          <w:szCs w:val="21"/>
          <w:lang w:eastAsia="en-GB"/>
        </w:rPr>
        <w:t xml:space="preserve">in Year 2 </w:t>
      </w:r>
      <w:r w:rsidR="00FC6C21" w:rsidRPr="0075403C">
        <w:rPr>
          <w:rFonts w:eastAsia="Times New Roman" w:cs="Arial"/>
          <w:iCs/>
          <w:szCs w:val="21"/>
          <w:lang w:eastAsia="en-GB"/>
        </w:rPr>
        <w:t>there were only two children</w:t>
      </w:r>
      <w:r w:rsidR="008E3689" w:rsidRPr="0075403C">
        <w:rPr>
          <w:rFonts w:eastAsia="Times New Roman" w:cs="Arial"/>
          <w:iCs/>
          <w:szCs w:val="21"/>
          <w:lang w:eastAsia="en-GB"/>
        </w:rPr>
        <w:t xml:space="preserve"> </w:t>
      </w:r>
      <w:r w:rsidR="00FC6C21" w:rsidRPr="0075403C">
        <w:rPr>
          <w:rFonts w:eastAsia="Times New Roman" w:cs="Arial"/>
          <w:iCs/>
          <w:szCs w:val="21"/>
          <w:lang w:eastAsia="en-GB"/>
        </w:rPr>
        <w:t xml:space="preserve">of Indian heritage, one of whom was at </w:t>
      </w:r>
      <w:r w:rsidR="008E3689" w:rsidRPr="0075403C">
        <w:rPr>
          <w:rFonts w:eastAsia="Times New Roman" w:cs="Arial"/>
          <w:iCs/>
          <w:szCs w:val="21"/>
          <w:lang w:eastAsia="en-GB"/>
        </w:rPr>
        <w:t>A</w:t>
      </w:r>
      <w:r w:rsidR="00FC6C21" w:rsidRPr="0075403C">
        <w:rPr>
          <w:rFonts w:eastAsia="Times New Roman" w:cs="Arial"/>
          <w:iCs/>
          <w:szCs w:val="21"/>
          <w:lang w:eastAsia="en-GB"/>
        </w:rPr>
        <w:t>ge Related Expectation (ARE)</w:t>
      </w:r>
      <w:r w:rsidR="008E3689" w:rsidRPr="0075403C">
        <w:rPr>
          <w:rFonts w:eastAsia="Times New Roman" w:cs="Arial"/>
          <w:iCs/>
          <w:szCs w:val="21"/>
          <w:lang w:eastAsia="en-GB"/>
        </w:rPr>
        <w:t xml:space="preserve"> while the other did not yet speak English.  </w:t>
      </w:r>
      <w:r w:rsidR="008E3689" w:rsidRPr="0075403C">
        <w:rPr>
          <w:rFonts w:eastAsia="Times New Roman" w:cs="Arial"/>
          <w:b/>
          <w:bCs/>
          <w:iCs/>
          <w:szCs w:val="21"/>
          <w:u w:val="single"/>
          <w:lang w:eastAsia="en-GB"/>
        </w:rPr>
        <w:t>Replying to questions</w:t>
      </w:r>
      <w:r w:rsidR="008E3689" w:rsidRPr="0075403C">
        <w:rPr>
          <w:rFonts w:eastAsia="Times New Roman" w:cs="Arial"/>
          <w:iCs/>
          <w:szCs w:val="21"/>
          <w:lang w:eastAsia="en-GB"/>
        </w:rPr>
        <w:t xml:space="preserve">, the </w:t>
      </w:r>
      <w:r w:rsidR="001626F0" w:rsidRPr="0075403C">
        <w:rPr>
          <w:rFonts w:eastAsia="Times New Roman" w:cs="Arial"/>
          <w:iCs/>
          <w:szCs w:val="21"/>
          <w:lang w:eastAsia="en-GB"/>
        </w:rPr>
        <w:t>H</w:t>
      </w:r>
      <w:r w:rsidR="008E3689" w:rsidRPr="0075403C">
        <w:rPr>
          <w:rFonts w:eastAsia="Times New Roman" w:cs="Arial"/>
          <w:iCs/>
          <w:szCs w:val="21"/>
          <w:lang w:eastAsia="en-GB"/>
        </w:rPr>
        <w:t xml:space="preserve">oS confirmed that </w:t>
      </w:r>
      <w:r w:rsidR="001626F0" w:rsidRPr="0075403C">
        <w:rPr>
          <w:rFonts w:eastAsia="Times New Roman" w:cs="Arial"/>
          <w:iCs/>
          <w:szCs w:val="21"/>
          <w:lang w:eastAsia="en-GB"/>
        </w:rPr>
        <w:t xml:space="preserve">the school’s </w:t>
      </w:r>
      <w:r w:rsidR="0075403C" w:rsidRPr="0075403C">
        <w:rPr>
          <w:rFonts w:eastAsia="Times New Roman" w:cs="Arial"/>
          <w:iCs/>
          <w:szCs w:val="21"/>
          <w:lang w:eastAsia="en-GB"/>
        </w:rPr>
        <w:t xml:space="preserve">290 pupils between them spoke </w:t>
      </w:r>
      <w:r w:rsidR="001626F0" w:rsidRPr="0075403C">
        <w:rPr>
          <w:rFonts w:eastAsia="Times New Roman" w:cs="Arial"/>
          <w:iCs/>
          <w:szCs w:val="21"/>
          <w:lang w:eastAsia="en-GB"/>
        </w:rPr>
        <w:t>fourteen different languages</w:t>
      </w:r>
      <w:r w:rsidR="0075403C">
        <w:rPr>
          <w:rFonts w:eastAsia="Times New Roman" w:cs="Arial"/>
          <w:iCs/>
          <w:szCs w:val="21"/>
          <w:lang w:eastAsia="en-GB"/>
        </w:rPr>
        <w:t xml:space="preserve">.  There was no funding available to support the </w:t>
      </w:r>
      <w:r w:rsidR="0056272B">
        <w:rPr>
          <w:rFonts w:eastAsia="Times New Roman" w:cs="Arial"/>
          <w:iCs/>
          <w:szCs w:val="21"/>
          <w:lang w:eastAsia="en-GB"/>
        </w:rPr>
        <w:t>management of this range of languages</w:t>
      </w:r>
      <w:r w:rsidR="0000247D">
        <w:rPr>
          <w:rFonts w:eastAsia="Times New Roman" w:cs="Arial"/>
          <w:iCs/>
          <w:szCs w:val="21"/>
          <w:lang w:eastAsia="en-GB"/>
        </w:rPr>
        <w:t>: the school largely relied on free translation software and the good offices of older children.</w:t>
      </w:r>
    </w:p>
    <w:p w14:paraId="48B4EFCC" w14:textId="77777777" w:rsidR="0010038D" w:rsidRDefault="00866E26" w:rsidP="00791C9D">
      <w:pPr>
        <w:pStyle w:val="ListParagraph"/>
        <w:numPr>
          <w:ilvl w:val="0"/>
          <w:numId w:val="18"/>
        </w:numPr>
        <w:spacing w:line="240" w:lineRule="auto"/>
        <w:ind w:left="0" w:right="-897" w:hanging="709"/>
        <w:contextualSpacing w:val="0"/>
        <w:rPr>
          <w:rFonts w:eastAsia="Times New Roman" w:cs="Arial"/>
          <w:iCs/>
          <w:sz w:val="22"/>
          <w:lang w:eastAsia="en-GB"/>
        </w:rPr>
      </w:pPr>
      <w:r w:rsidRPr="00441B59">
        <w:rPr>
          <w:rFonts w:eastAsia="Times New Roman" w:cs="Arial"/>
          <w:iCs/>
          <w:sz w:val="22"/>
          <w:lang w:eastAsia="en-GB"/>
        </w:rPr>
        <w:t xml:space="preserve">Referring to the relatively low </w:t>
      </w:r>
      <w:r w:rsidR="008E15BA" w:rsidRPr="00441B59">
        <w:rPr>
          <w:rFonts w:eastAsia="Times New Roman" w:cs="Arial"/>
          <w:iCs/>
          <w:sz w:val="22"/>
          <w:lang w:eastAsia="en-GB"/>
        </w:rPr>
        <w:t>proportion</w:t>
      </w:r>
      <w:r w:rsidRPr="00441B59">
        <w:rPr>
          <w:rFonts w:eastAsia="Times New Roman" w:cs="Arial"/>
          <w:iCs/>
          <w:sz w:val="22"/>
          <w:lang w:eastAsia="en-GB"/>
        </w:rPr>
        <w:t xml:space="preserve"> of children working at ARE in Writing across the year groups, the HoS </w:t>
      </w:r>
      <w:r w:rsidR="008E15BA" w:rsidRPr="00441B59">
        <w:rPr>
          <w:rFonts w:eastAsia="Times New Roman" w:cs="Arial"/>
          <w:iCs/>
          <w:sz w:val="22"/>
          <w:lang w:eastAsia="en-GB"/>
        </w:rPr>
        <w:t xml:space="preserve">explained that </w:t>
      </w:r>
      <w:r w:rsidR="0057219A" w:rsidRPr="00441B59">
        <w:rPr>
          <w:rFonts w:eastAsia="Times New Roman" w:cs="Arial"/>
          <w:iCs/>
          <w:sz w:val="22"/>
          <w:lang w:eastAsia="en-GB"/>
        </w:rPr>
        <w:t xml:space="preserve">this reflected the nature of teaching and learning Writing: </w:t>
      </w:r>
      <w:r w:rsidR="006657FE" w:rsidRPr="00441B59">
        <w:rPr>
          <w:rFonts w:eastAsia="Times New Roman" w:cs="Arial"/>
          <w:iCs/>
          <w:sz w:val="22"/>
          <w:lang w:eastAsia="en-GB"/>
        </w:rPr>
        <w:t xml:space="preserve">children had to </w:t>
      </w:r>
      <w:r w:rsidR="008055F9" w:rsidRPr="00441B59">
        <w:rPr>
          <w:rFonts w:eastAsia="Times New Roman" w:cs="Arial"/>
          <w:iCs/>
          <w:sz w:val="22"/>
          <w:lang w:eastAsia="en-GB"/>
        </w:rPr>
        <w:t>learn the basics before they could learn the full range of skills</w:t>
      </w:r>
      <w:r w:rsidR="009E37AC" w:rsidRPr="00441B59">
        <w:rPr>
          <w:rFonts w:eastAsia="Times New Roman" w:cs="Arial"/>
          <w:iCs/>
          <w:sz w:val="22"/>
          <w:lang w:eastAsia="en-GB"/>
        </w:rPr>
        <w:t>, and therefore most did not reach ARE until the summer term.</w:t>
      </w:r>
      <w:r w:rsidR="00441B59" w:rsidRPr="00441B59">
        <w:rPr>
          <w:rFonts w:eastAsia="Times New Roman" w:cs="Arial"/>
          <w:iCs/>
          <w:sz w:val="22"/>
          <w:lang w:eastAsia="en-GB"/>
        </w:rPr>
        <w:t xml:space="preserve">  </w:t>
      </w:r>
    </w:p>
    <w:p w14:paraId="5BDE1B7D" w14:textId="51DA4D61" w:rsidR="00D96FFC" w:rsidRPr="00441B59" w:rsidRDefault="00D96FFC" w:rsidP="00791C9D">
      <w:pPr>
        <w:pStyle w:val="ListParagraph"/>
        <w:numPr>
          <w:ilvl w:val="0"/>
          <w:numId w:val="18"/>
        </w:numPr>
        <w:spacing w:line="240" w:lineRule="auto"/>
        <w:ind w:left="0" w:right="-897" w:hanging="709"/>
        <w:contextualSpacing w:val="0"/>
        <w:rPr>
          <w:rFonts w:eastAsia="Times New Roman" w:cs="Arial"/>
          <w:iCs/>
          <w:sz w:val="22"/>
          <w:lang w:eastAsia="en-GB"/>
        </w:rPr>
      </w:pPr>
      <w:r w:rsidRPr="00441B59">
        <w:rPr>
          <w:rFonts w:eastAsia="Times New Roman" w:cs="Arial"/>
          <w:iCs/>
          <w:sz w:val="22"/>
          <w:lang w:eastAsia="en-GB"/>
        </w:rPr>
        <w:t xml:space="preserve">The HoS </w:t>
      </w:r>
      <w:r w:rsidR="0010038D">
        <w:rPr>
          <w:rFonts w:eastAsia="Times New Roman" w:cs="Arial"/>
          <w:iCs/>
          <w:sz w:val="22"/>
          <w:lang w:eastAsia="en-GB"/>
        </w:rPr>
        <w:t xml:space="preserve">said that Writing </w:t>
      </w:r>
      <w:proofErr w:type="gramStart"/>
      <w:r w:rsidR="0010038D">
        <w:rPr>
          <w:rFonts w:eastAsia="Times New Roman" w:cs="Arial"/>
          <w:iCs/>
          <w:sz w:val="22"/>
          <w:lang w:eastAsia="en-GB"/>
        </w:rPr>
        <w:t>For</w:t>
      </w:r>
      <w:proofErr w:type="gramEnd"/>
      <w:r w:rsidR="0010038D">
        <w:rPr>
          <w:rFonts w:eastAsia="Times New Roman" w:cs="Arial"/>
          <w:iCs/>
          <w:sz w:val="22"/>
          <w:lang w:eastAsia="en-GB"/>
        </w:rPr>
        <w:t xml:space="preserve"> </w:t>
      </w:r>
      <w:r w:rsidR="00AD0AFC">
        <w:rPr>
          <w:rFonts w:eastAsia="Times New Roman" w:cs="Arial"/>
          <w:iCs/>
          <w:sz w:val="22"/>
          <w:lang w:eastAsia="en-GB"/>
        </w:rPr>
        <w:t>Pleasure</w:t>
      </w:r>
      <w:r w:rsidR="0010038D">
        <w:rPr>
          <w:rFonts w:eastAsia="Times New Roman" w:cs="Arial"/>
          <w:iCs/>
          <w:sz w:val="22"/>
          <w:lang w:eastAsia="en-GB"/>
        </w:rPr>
        <w:t xml:space="preserve"> began in Year 2.  Younger children learned Writing </w:t>
      </w:r>
      <w:r w:rsidR="00AD0AFC">
        <w:rPr>
          <w:rFonts w:eastAsia="Times New Roman" w:cs="Arial"/>
          <w:iCs/>
          <w:sz w:val="22"/>
          <w:lang w:eastAsia="en-GB"/>
        </w:rPr>
        <w:t>through</w:t>
      </w:r>
      <w:r w:rsidR="0010038D">
        <w:rPr>
          <w:rFonts w:eastAsia="Times New Roman" w:cs="Arial"/>
          <w:iCs/>
          <w:sz w:val="22"/>
          <w:lang w:eastAsia="en-GB"/>
        </w:rPr>
        <w:t xml:space="preserve"> Drawing Club</w:t>
      </w:r>
      <w:r w:rsidR="00AD0AFC">
        <w:rPr>
          <w:rFonts w:eastAsia="Times New Roman" w:cs="Arial"/>
          <w:iCs/>
          <w:sz w:val="22"/>
          <w:lang w:eastAsia="en-GB"/>
        </w:rPr>
        <w:t>, with the intention that they should</w:t>
      </w:r>
      <w:r w:rsidR="008E655B" w:rsidRPr="00441B59">
        <w:rPr>
          <w:rFonts w:eastAsia="Times New Roman" w:cs="Arial"/>
          <w:iCs/>
          <w:sz w:val="22"/>
          <w:lang w:eastAsia="en-GB"/>
        </w:rPr>
        <w:t xml:space="preserve"> develop the confidence and skills </w:t>
      </w:r>
      <w:r w:rsidR="00441B59" w:rsidRPr="00441B59">
        <w:rPr>
          <w:rFonts w:eastAsia="Times New Roman" w:cs="Arial"/>
          <w:iCs/>
          <w:sz w:val="22"/>
          <w:lang w:eastAsia="en-GB"/>
        </w:rPr>
        <w:t>to undertake the more formal Writing curriculum when they entered Year 2.</w:t>
      </w:r>
      <w:r w:rsidR="000B5620">
        <w:rPr>
          <w:rFonts w:eastAsia="Times New Roman" w:cs="Arial"/>
          <w:iCs/>
          <w:sz w:val="22"/>
          <w:lang w:eastAsia="en-GB"/>
        </w:rPr>
        <w:t xml:space="preserve">  She showed governors an example of a Year 1 book that showed the progression of the child from </w:t>
      </w:r>
      <w:r w:rsidR="00574AC7">
        <w:rPr>
          <w:rFonts w:eastAsia="Times New Roman" w:cs="Arial"/>
          <w:iCs/>
          <w:sz w:val="22"/>
          <w:lang w:eastAsia="en-GB"/>
        </w:rPr>
        <w:t>mark-making; to phonetics; to pictures telling a story</w:t>
      </w:r>
      <w:r w:rsidR="001130F2">
        <w:rPr>
          <w:rFonts w:eastAsia="Times New Roman" w:cs="Arial"/>
          <w:iCs/>
          <w:sz w:val="22"/>
          <w:lang w:eastAsia="en-GB"/>
        </w:rPr>
        <w:t xml:space="preserve">; to full sentences – she said that the child </w:t>
      </w:r>
      <w:r w:rsidR="003525B5">
        <w:rPr>
          <w:rFonts w:eastAsia="Times New Roman" w:cs="Arial"/>
          <w:iCs/>
          <w:sz w:val="22"/>
          <w:lang w:eastAsia="en-GB"/>
        </w:rPr>
        <w:t>sprang to life when he talked about it.  Another c</w:t>
      </w:r>
      <w:r w:rsidR="00817BE1">
        <w:rPr>
          <w:rFonts w:eastAsia="Times New Roman" w:cs="Arial"/>
          <w:iCs/>
          <w:sz w:val="22"/>
          <w:lang w:eastAsia="en-GB"/>
        </w:rPr>
        <w:t>h</w:t>
      </w:r>
      <w:r w:rsidR="003525B5">
        <w:rPr>
          <w:rFonts w:eastAsia="Times New Roman" w:cs="Arial"/>
          <w:iCs/>
          <w:sz w:val="22"/>
          <w:lang w:eastAsia="en-GB"/>
        </w:rPr>
        <w:t xml:space="preserve">ild had </w:t>
      </w:r>
      <w:r w:rsidR="00817BE1">
        <w:rPr>
          <w:rFonts w:eastAsia="Times New Roman" w:cs="Arial"/>
          <w:iCs/>
          <w:sz w:val="22"/>
          <w:lang w:eastAsia="en-GB"/>
        </w:rPr>
        <w:t xml:space="preserve">produced a </w:t>
      </w:r>
      <w:r w:rsidR="00B917CA">
        <w:rPr>
          <w:rFonts w:eastAsia="Times New Roman" w:cs="Arial"/>
          <w:iCs/>
          <w:sz w:val="22"/>
          <w:lang w:eastAsia="en-GB"/>
        </w:rPr>
        <w:t xml:space="preserve">fully </w:t>
      </w:r>
      <w:r w:rsidR="00817BE1">
        <w:rPr>
          <w:rFonts w:eastAsia="Times New Roman" w:cs="Arial"/>
          <w:iCs/>
          <w:sz w:val="22"/>
          <w:lang w:eastAsia="en-GB"/>
        </w:rPr>
        <w:t xml:space="preserve">structured story.  There was a wide range of development between these two examples.  </w:t>
      </w:r>
    </w:p>
    <w:p w14:paraId="23FB179A" w14:textId="77777777" w:rsidR="00215C3C" w:rsidRDefault="00215C3C" w:rsidP="008E15BA">
      <w:pPr>
        <w:spacing w:line="240" w:lineRule="auto"/>
        <w:ind w:right="-897"/>
        <w:rPr>
          <w:rFonts w:eastAsia="Times New Roman" w:cs="Arial"/>
          <w:iCs/>
          <w:sz w:val="22"/>
          <w:lang w:eastAsia="en-GB"/>
        </w:rPr>
      </w:pPr>
    </w:p>
    <w:p w14:paraId="5C877FA9" w14:textId="3BF57516" w:rsidR="00B917CA" w:rsidRPr="00B917CA" w:rsidRDefault="00B917CA" w:rsidP="00B917CA">
      <w:pPr>
        <w:spacing w:line="240" w:lineRule="auto"/>
        <w:ind w:left="-851" w:right="-897"/>
        <w:rPr>
          <w:rFonts w:eastAsia="Times New Roman" w:cs="Arial"/>
          <w:i/>
          <w:sz w:val="22"/>
          <w:lang w:eastAsia="en-GB"/>
        </w:rPr>
      </w:pPr>
      <w:r w:rsidRPr="00B917CA">
        <w:rPr>
          <w:rFonts w:eastAsia="Times New Roman" w:cs="Arial"/>
          <w:i/>
          <w:sz w:val="22"/>
          <w:lang w:eastAsia="en-GB"/>
        </w:rPr>
        <w:t>Emma Wainwright left the meeting at 3.45pm</w:t>
      </w:r>
    </w:p>
    <w:p w14:paraId="54EF0028" w14:textId="39D12C98" w:rsidR="00DF1EEE" w:rsidRPr="00DF1EEE" w:rsidRDefault="00DF1EEE" w:rsidP="00DF1EEE">
      <w:pPr>
        <w:pStyle w:val="ListParagraph"/>
        <w:numPr>
          <w:ilvl w:val="0"/>
          <w:numId w:val="21"/>
        </w:numPr>
        <w:spacing w:line="240" w:lineRule="auto"/>
        <w:ind w:left="0" w:right="-754"/>
        <w:contextualSpacing w:val="0"/>
        <w:rPr>
          <w:rFonts w:cs="Arial"/>
          <w:i/>
          <w:iCs/>
          <w:szCs w:val="21"/>
          <w:u w:val="single"/>
        </w:rPr>
      </w:pPr>
      <w:r w:rsidRPr="00DF1EEE">
        <w:rPr>
          <w:rFonts w:cs="Arial"/>
          <w:i/>
          <w:iCs/>
          <w:szCs w:val="21"/>
          <w:u w:val="single"/>
        </w:rPr>
        <w:t>Outcome of partnership Writing moderation on 17 April 2023</w:t>
      </w:r>
    </w:p>
    <w:p w14:paraId="3B9B124B" w14:textId="77777777" w:rsidR="00F90DB8" w:rsidRDefault="00733845" w:rsidP="00C4786A">
      <w:pPr>
        <w:pStyle w:val="ListParagraph"/>
        <w:numPr>
          <w:ilvl w:val="0"/>
          <w:numId w:val="18"/>
        </w:numPr>
        <w:spacing w:line="240" w:lineRule="auto"/>
        <w:ind w:left="0" w:right="-754" w:hanging="709"/>
        <w:contextualSpacing w:val="0"/>
        <w:rPr>
          <w:rFonts w:cs="Arial"/>
          <w:szCs w:val="21"/>
        </w:rPr>
      </w:pPr>
      <w:r>
        <w:rPr>
          <w:rFonts w:cs="Arial"/>
          <w:szCs w:val="21"/>
        </w:rPr>
        <w:t>The HoS said that staff from all phases had met with colleagues from Myrtle Park and Sandy L</w:t>
      </w:r>
      <w:r w:rsidR="00B3735C">
        <w:rPr>
          <w:rFonts w:cs="Arial"/>
          <w:szCs w:val="21"/>
        </w:rPr>
        <w:t>a</w:t>
      </w:r>
      <w:r>
        <w:rPr>
          <w:rFonts w:cs="Arial"/>
          <w:szCs w:val="21"/>
        </w:rPr>
        <w:t>ne</w:t>
      </w:r>
      <w:r w:rsidR="00B3735C">
        <w:rPr>
          <w:rFonts w:cs="Arial"/>
          <w:szCs w:val="21"/>
        </w:rPr>
        <w:t xml:space="preserve"> on 17 April 2023</w:t>
      </w:r>
      <w:r w:rsidR="009C053F">
        <w:rPr>
          <w:rFonts w:cs="Arial"/>
          <w:szCs w:val="21"/>
        </w:rPr>
        <w:t xml:space="preserve">.  The Writing leader from Sandy Lane had opened the session with </w:t>
      </w:r>
      <w:r w:rsidR="00B3412A">
        <w:rPr>
          <w:rFonts w:cs="Arial"/>
          <w:szCs w:val="21"/>
        </w:rPr>
        <w:t xml:space="preserve">an overview od the assessment of Writing and </w:t>
      </w:r>
      <w:r w:rsidR="00B23047">
        <w:rPr>
          <w:rFonts w:cs="Arial"/>
          <w:szCs w:val="21"/>
        </w:rPr>
        <w:t>staff</w:t>
      </w:r>
      <w:r w:rsidR="00B3412A">
        <w:rPr>
          <w:rFonts w:cs="Arial"/>
          <w:szCs w:val="21"/>
        </w:rPr>
        <w:t xml:space="preserve"> had then moved into phase groups and reviewed the “</w:t>
      </w:r>
      <w:proofErr w:type="spellStart"/>
      <w:r w:rsidR="00B3412A">
        <w:rPr>
          <w:rFonts w:cs="Arial"/>
          <w:szCs w:val="21"/>
        </w:rPr>
        <w:t>cuspy</w:t>
      </w:r>
      <w:proofErr w:type="spellEnd"/>
      <w:r w:rsidR="00B3412A">
        <w:rPr>
          <w:rFonts w:cs="Arial"/>
          <w:szCs w:val="21"/>
        </w:rPr>
        <w:t>” children</w:t>
      </w:r>
      <w:r w:rsidR="00B23047">
        <w:rPr>
          <w:rFonts w:cs="Arial"/>
          <w:szCs w:val="21"/>
        </w:rPr>
        <w:t xml:space="preserve"> from each school – that is, those on the cusp between </w:t>
      </w:r>
      <w:r w:rsidR="00345D88">
        <w:rPr>
          <w:rFonts w:cs="Arial"/>
          <w:szCs w:val="21"/>
        </w:rPr>
        <w:t xml:space="preserve">the different assessment points (eg between ARE and </w:t>
      </w:r>
      <w:r w:rsidR="00445D28">
        <w:rPr>
          <w:rFonts w:cs="Arial"/>
          <w:szCs w:val="21"/>
        </w:rPr>
        <w:t xml:space="preserve">Greater Depth).  </w:t>
      </w:r>
    </w:p>
    <w:p w14:paraId="6523228B" w14:textId="29C6BD3C" w:rsidR="00733845" w:rsidRPr="00733845" w:rsidRDefault="00445D28" w:rsidP="00F90DB8">
      <w:pPr>
        <w:pStyle w:val="ListParagraph"/>
        <w:numPr>
          <w:ilvl w:val="0"/>
          <w:numId w:val="18"/>
        </w:numPr>
        <w:spacing w:line="240" w:lineRule="auto"/>
        <w:ind w:left="0" w:right="-754" w:hanging="709"/>
        <w:contextualSpacing w:val="0"/>
        <w:rPr>
          <w:rFonts w:cs="Arial"/>
          <w:szCs w:val="21"/>
        </w:rPr>
      </w:pPr>
      <w:r w:rsidRPr="00F90DB8">
        <w:rPr>
          <w:rFonts w:cs="Arial"/>
          <w:b/>
          <w:bCs/>
          <w:szCs w:val="21"/>
          <w:u w:val="single"/>
        </w:rPr>
        <w:lastRenderedPageBreak/>
        <w:t>Replying to questions</w:t>
      </w:r>
      <w:r>
        <w:rPr>
          <w:rFonts w:cs="Arial"/>
          <w:szCs w:val="21"/>
        </w:rPr>
        <w:t xml:space="preserve">, the HoS said </w:t>
      </w:r>
      <w:r w:rsidR="00077311">
        <w:rPr>
          <w:rFonts w:cs="Arial"/>
          <w:szCs w:val="21"/>
        </w:rPr>
        <w:t>that</w:t>
      </w:r>
      <w:r>
        <w:rPr>
          <w:rFonts w:cs="Arial"/>
          <w:szCs w:val="21"/>
        </w:rPr>
        <w:t xml:space="preserve"> staff had found the event useful in reassuring them that their</w:t>
      </w:r>
      <w:r w:rsidR="00077311">
        <w:rPr>
          <w:rFonts w:cs="Arial"/>
          <w:szCs w:val="21"/>
        </w:rPr>
        <w:t xml:space="preserve"> judgments were in line with those of two other schools.  </w:t>
      </w:r>
      <w:r w:rsidR="00F90DB8">
        <w:rPr>
          <w:rFonts w:cs="Arial"/>
          <w:szCs w:val="21"/>
        </w:rPr>
        <w:t>They had found it more useful that the 2VLC</w:t>
      </w:r>
      <w:r w:rsidR="00235EBE">
        <w:rPr>
          <w:rStyle w:val="FootnoteReference"/>
          <w:rFonts w:cs="Arial"/>
          <w:szCs w:val="21"/>
        </w:rPr>
        <w:footnoteReference w:id="2"/>
      </w:r>
      <w:r w:rsidR="00F90DB8">
        <w:rPr>
          <w:rFonts w:cs="Arial"/>
          <w:szCs w:val="21"/>
        </w:rPr>
        <w:t xml:space="preserve"> </w:t>
      </w:r>
      <w:r w:rsidR="00235EBE">
        <w:rPr>
          <w:rFonts w:cs="Arial"/>
          <w:szCs w:val="21"/>
        </w:rPr>
        <w:t xml:space="preserve">moderation sessions because Sandy Lane and Myrtle Park children were ore </w:t>
      </w:r>
      <w:proofErr w:type="gramStart"/>
      <w:r w:rsidR="00235EBE">
        <w:rPr>
          <w:rFonts w:cs="Arial"/>
          <w:szCs w:val="21"/>
        </w:rPr>
        <w:t>similar to</w:t>
      </w:r>
      <w:proofErr w:type="gramEnd"/>
      <w:r w:rsidR="00235EBE">
        <w:rPr>
          <w:rFonts w:cs="Arial"/>
          <w:szCs w:val="21"/>
        </w:rPr>
        <w:t xml:space="preserve">, and faced similar challenges to, those at Steeton.  </w:t>
      </w:r>
      <w:r w:rsidR="00077311">
        <w:rPr>
          <w:rFonts w:cs="Arial"/>
          <w:szCs w:val="21"/>
        </w:rPr>
        <w:t xml:space="preserve">The three schools planned to </w:t>
      </w:r>
      <w:r w:rsidR="00F90DB8">
        <w:rPr>
          <w:rFonts w:cs="Arial"/>
          <w:szCs w:val="21"/>
        </w:rPr>
        <w:t xml:space="preserve">run </w:t>
      </w:r>
      <w:r w:rsidR="00235EBE">
        <w:rPr>
          <w:rFonts w:cs="Arial"/>
          <w:szCs w:val="21"/>
        </w:rPr>
        <w:t>further moderation</w:t>
      </w:r>
      <w:r w:rsidR="00F90DB8">
        <w:rPr>
          <w:rFonts w:cs="Arial"/>
          <w:szCs w:val="21"/>
        </w:rPr>
        <w:t xml:space="preserve"> sessions in 2023-24.</w:t>
      </w:r>
    </w:p>
    <w:p w14:paraId="6DC4AE54" w14:textId="77777777" w:rsidR="00DF1EEE" w:rsidRPr="00DF1EEE" w:rsidRDefault="00DF1EEE" w:rsidP="00DF1EEE">
      <w:pPr>
        <w:spacing w:line="240" w:lineRule="auto"/>
        <w:ind w:right="-754"/>
        <w:rPr>
          <w:rFonts w:cs="Arial"/>
          <w:szCs w:val="21"/>
        </w:rPr>
      </w:pPr>
    </w:p>
    <w:p w14:paraId="6FE5E21C" w14:textId="77777777" w:rsidR="00DF1EEE" w:rsidRPr="00DF1EEE" w:rsidRDefault="00DF1EEE" w:rsidP="00DF1EEE">
      <w:pPr>
        <w:pStyle w:val="ListParagraph"/>
        <w:numPr>
          <w:ilvl w:val="0"/>
          <w:numId w:val="21"/>
        </w:numPr>
        <w:spacing w:line="240" w:lineRule="auto"/>
        <w:ind w:left="0" w:right="-754"/>
        <w:contextualSpacing w:val="0"/>
        <w:rPr>
          <w:rFonts w:cs="Arial"/>
          <w:i/>
          <w:iCs/>
          <w:szCs w:val="21"/>
          <w:u w:val="single"/>
        </w:rPr>
      </w:pPr>
      <w:r w:rsidRPr="00DF1EEE">
        <w:rPr>
          <w:rFonts w:cs="Arial"/>
          <w:i/>
          <w:iCs/>
          <w:sz w:val="20"/>
          <w:szCs w:val="20"/>
          <w:u w:val="single"/>
        </w:rPr>
        <w:t xml:space="preserve">Review the use and impact of Pupil and Sports Premium </w:t>
      </w:r>
      <w:proofErr w:type="gramStart"/>
      <w:r w:rsidRPr="00DF1EEE">
        <w:rPr>
          <w:rFonts w:cs="Arial"/>
          <w:i/>
          <w:iCs/>
          <w:sz w:val="20"/>
          <w:szCs w:val="20"/>
          <w:u w:val="single"/>
        </w:rPr>
        <w:t>funding</w:t>
      </w:r>
      <w:proofErr w:type="gramEnd"/>
    </w:p>
    <w:p w14:paraId="29E9F3F3" w14:textId="2D08BBBE" w:rsidR="00DF1EEE" w:rsidRDefault="00A62621" w:rsidP="006B316A">
      <w:pPr>
        <w:pStyle w:val="ListParagraph"/>
        <w:numPr>
          <w:ilvl w:val="0"/>
          <w:numId w:val="18"/>
        </w:numPr>
        <w:spacing w:line="240" w:lineRule="auto"/>
        <w:ind w:left="0" w:right="-897" w:hanging="709"/>
        <w:contextualSpacing w:val="0"/>
        <w:rPr>
          <w:rFonts w:eastAsia="Times New Roman" w:cs="Arial"/>
          <w:iCs/>
          <w:sz w:val="22"/>
          <w:lang w:eastAsia="en-GB"/>
        </w:rPr>
      </w:pPr>
      <w:r>
        <w:rPr>
          <w:rFonts w:eastAsia="Times New Roman" w:cs="Arial"/>
          <w:iCs/>
          <w:sz w:val="22"/>
          <w:lang w:eastAsia="en-GB"/>
        </w:rPr>
        <w:t xml:space="preserve">Governors agreed that the HoS should </w:t>
      </w:r>
      <w:r w:rsidR="006A108B">
        <w:rPr>
          <w:rFonts w:eastAsia="Times New Roman" w:cs="Arial"/>
          <w:iCs/>
          <w:sz w:val="22"/>
          <w:lang w:eastAsia="en-GB"/>
        </w:rPr>
        <w:t xml:space="preserve">report to the Governing Body meeting on </w:t>
      </w:r>
      <w:r w:rsidR="00404E79">
        <w:rPr>
          <w:rFonts w:eastAsia="Times New Roman" w:cs="Arial"/>
          <w:iCs/>
          <w:sz w:val="22"/>
          <w:lang w:eastAsia="en-GB"/>
        </w:rPr>
        <w:t>12 July 2023 on the use</w:t>
      </w:r>
      <w:r w:rsidR="0072520F">
        <w:rPr>
          <w:rFonts w:eastAsia="Times New Roman" w:cs="Arial"/>
          <w:iCs/>
          <w:sz w:val="22"/>
          <w:lang w:eastAsia="en-GB"/>
        </w:rPr>
        <w:t xml:space="preserve"> and impact of the </w:t>
      </w:r>
      <w:r w:rsidR="00404E79">
        <w:rPr>
          <w:rFonts w:eastAsia="Times New Roman" w:cs="Arial"/>
          <w:iCs/>
          <w:sz w:val="22"/>
          <w:lang w:eastAsia="en-GB"/>
        </w:rPr>
        <w:t xml:space="preserve">Sports and Pupil Premium </w:t>
      </w:r>
      <w:r w:rsidR="0072520F">
        <w:rPr>
          <w:rFonts w:eastAsia="Times New Roman" w:cs="Arial"/>
          <w:iCs/>
          <w:sz w:val="22"/>
          <w:lang w:eastAsia="en-GB"/>
        </w:rPr>
        <w:t>funding</w:t>
      </w:r>
      <w:r w:rsidR="00D06EDB">
        <w:rPr>
          <w:rFonts w:eastAsia="Times New Roman" w:cs="Arial"/>
          <w:iCs/>
          <w:sz w:val="22"/>
          <w:lang w:eastAsia="en-GB"/>
        </w:rPr>
        <w:t xml:space="preserve"> in 2022-23</w:t>
      </w:r>
      <w:r w:rsidR="0072520F">
        <w:rPr>
          <w:rFonts w:eastAsia="Times New Roman" w:cs="Arial"/>
          <w:iCs/>
          <w:sz w:val="22"/>
          <w:lang w:eastAsia="en-GB"/>
        </w:rPr>
        <w:t>.  Her report would include:</w:t>
      </w:r>
    </w:p>
    <w:p w14:paraId="3CB41548" w14:textId="288DCF52" w:rsidR="0072520F" w:rsidRDefault="000806BE" w:rsidP="006B316A">
      <w:pPr>
        <w:pStyle w:val="ListParagraph"/>
        <w:numPr>
          <w:ilvl w:val="3"/>
          <w:numId w:val="18"/>
        </w:numPr>
        <w:spacing w:line="240" w:lineRule="auto"/>
        <w:ind w:left="426" w:right="-897"/>
        <w:contextualSpacing w:val="0"/>
        <w:rPr>
          <w:rFonts w:eastAsia="Times New Roman" w:cs="Arial"/>
          <w:iCs/>
          <w:sz w:val="22"/>
          <w:lang w:eastAsia="en-GB"/>
        </w:rPr>
      </w:pPr>
      <w:r>
        <w:rPr>
          <w:rFonts w:eastAsia="Times New Roman" w:cs="Arial"/>
          <w:iCs/>
          <w:sz w:val="22"/>
          <w:lang w:eastAsia="en-GB"/>
        </w:rPr>
        <w:t>a</w:t>
      </w:r>
      <w:r w:rsidR="0072520F">
        <w:rPr>
          <w:rFonts w:eastAsia="Times New Roman" w:cs="Arial"/>
          <w:iCs/>
          <w:sz w:val="22"/>
          <w:lang w:eastAsia="en-GB"/>
        </w:rPr>
        <w:t>n overview of how</w:t>
      </w:r>
      <w:r w:rsidR="00D06EDB">
        <w:rPr>
          <w:rFonts w:eastAsia="Times New Roman" w:cs="Arial"/>
          <w:iCs/>
          <w:sz w:val="22"/>
          <w:lang w:eastAsia="en-GB"/>
        </w:rPr>
        <w:t xml:space="preserve"> the funding had been </w:t>
      </w:r>
      <w:proofErr w:type="gramStart"/>
      <w:r w:rsidR="00D06EDB">
        <w:rPr>
          <w:rFonts w:eastAsia="Times New Roman" w:cs="Arial"/>
          <w:iCs/>
          <w:sz w:val="22"/>
          <w:lang w:eastAsia="en-GB"/>
        </w:rPr>
        <w:t>spent;</w:t>
      </w:r>
      <w:proofErr w:type="gramEnd"/>
    </w:p>
    <w:p w14:paraId="485344C3" w14:textId="7AECD920" w:rsidR="00D06EDB" w:rsidRDefault="000806BE" w:rsidP="006B316A">
      <w:pPr>
        <w:pStyle w:val="ListParagraph"/>
        <w:numPr>
          <w:ilvl w:val="3"/>
          <w:numId w:val="18"/>
        </w:numPr>
        <w:spacing w:line="240" w:lineRule="auto"/>
        <w:ind w:left="426" w:right="-897"/>
        <w:contextualSpacing w:val="0"/>
        <w:rPr>
          <w:rFonts w:eastAsia="Times New Roman" w:cs="Arial"/>
          <w:iCs/>
          <w:sz w:val="22"/>
          <w:lang w:eastAsia="en-GB"/>
        </w:rPr>
      </w:pPr>
      <w:r>
        <w:rPr>
          <w:rFonts w:eastAsia="Times New Roman" w:cs="Arial"/>
          <w:iCs/>
          <w:sz w:val="22"/>
          <w:lang w:eastAsia="en-GB"/>
        </w:rPr>
        <w:t>an</w:t>
      </w:r>
      <w:r w:rsidR="00D06EDB">
        <w:rPr>
          <w:rFonts w:eastAsia="Times New Roman" w:cs="Arial"/>
          <w:iCs/>
          <w:sz w:val="22"/>
          <w:lang w:eastAsia="en-GB"/>
        </w:rPr>
        <w:t xml:space="preserve"> </w:t>
      </w:r>
      <w:r>
        <w:rPr>
          <w:rFonts w:eastAsia="Times New Roman" w:cs="Arial"/>
          <w:iCs/>
          <w:sz w:val="22"/>
          <w:lang w:eastAsia="en-GB"/>
        </w:rPr>
        <w:t>assessment</w:t>
      </w:r>
      <w:r w:rsidR="00D06EDB">
        <w:rPr>
          <w:rFonts w:eastAsia="Times New Roman" w:cs="Arial"/>
          <w:iCs/>
          <w:sz w:val="22"/>
          <w:lang w:eastAsia="en-GB"/>
        </w:rPr>
        <w:t xml:space="preserve"> of impact</w:t>
      </w:r>
      <w:r w:rsidR="005700B4">
        <w:rPr>
          <w:rFonts w:eastAsia="Times New Roman" w:cs="Arial"/>
          <w:iCs/>
          <w:sz w:val="22"/>
          <w:lang w:eastAsia="en-GB"/>
        </w:rPr>
        <w:t xml:space="preserve"> in terms of:</w:t>
      </w:r>
    </w:p>
    <w:p w14:paraId="63A55AC2" w14:textId="2E8FFF36" w:rsidR="005700B4" w:rsidRDefault="005700B4" w:rsidP="006B316A">
      <w:pPr>
        <w:pStyle w:val="ListParagraph"/>
        <w:numPr>
          <w:ilvl w:val="4"/>
          <w:numId w:val="18"/>
        </w:numPr>
        <w:spacing w:line="240" w:lineRule="auto"/>
        <w:ind w:left="851" w:right="-897"/>
        <w:contextualSpacing w:val="0"/>
        <w:rPr>
          <w:rFonts w:eastAsia="Times New Roman" w:cs="Arial"/>
          <w:iCs/>
          <w:sz w:val="22"/>
          <w:lang w:eastAsia="en-GB"/>
        </w:rPr>
      </w:pPr>
      <w:r>
        <w:rPr>
          <w:rFonts w:eastAsia="Times New Roman" w:cs="Arial"/>
          <w:iCs/>
          <w:sz w:val="22"/>
          <w:lang w:eastAsia="en-GB"/>
        </w:rPr>
        <w:t xml:space="preserve">Narrowing the attainment gap for </w:t>
      </w:r>
      <w:r w:rsidR="001A2C8A">
        <w:rPr>
          <w:rFonts w:eastAsia="Times New Roman" w:cs="Arial"/>
          <w:iCs/>
          <w:sz w:val="22"/>
          <w:lang w:eastAsia="en-GB"/>
        </w:rPr>
        <w:t>children</w:t>
      </w:r>
      <w:r>
        <w:rPr>
          <w:rFonts w:eastAsia="Times New Roman" w:cs="Arial"/>
          <w:iCs/>
          <w:sz w:val="22"/>
          <w:lang w:eastAsia="en-GB"/>
        </w:rPr>
        <w:t xml:space="preserve"> eligible for Pupil Premium funding</w:t>
      </w:r>
      <w:r w:rsidR="000806BE">
        <w:rPr>
          <w:rFonts w:eastAsia="Times New Roman" w:cs="Arial"/>
          <w:iCs/>
          <w:sz w:val="22"/>
          <w:lang w:eastAsia="en-GB"/>
        </w:rPr>
        <w:t>;</w:t>
      </w:r>
      <w:r>
        <w:rPr>
          <w:rFonts w:eastAsia="Times New Roman" w:cs="Arial"/>
          <w:iCs/>
          <w:sz w:val="22"/>
          <w:lang w:eastAsia="en-GB"/>
        </w:rPr>
        <w:t xml:space="preserve"> and</w:t>
      </w:r>
    </w:p>
    <w:p w14:paraId="7546ED11" w14:textId="4FDEB9F0" w:rsidR="001A2C8A" w:rsidRDefault="001A2C8A" w:rsidP="006B316A">
      <w:pPr>
        <w:pStyle w:val="ListParagraph"/>
        <w:numPr>
          <w:ilvl w:val="4"/>
          <w:numId w:val="18"/>
        </w:numPr>
        <w:spacing w:line="240" w:lineRule="auto"/>
        <w:ind w:left="851" w:right="-897"/>
        <w:contextualSpacing w:val="0"/>
        <w:rPr>
          <w:rFonts w:eastAsia="Times New Roman" w:cs="Arial"/>
          <w:iCs/>
          <w:sz w:val="22"/>
          <w:lang w:eastAsia="en-GB"/>
        </w:rPr>
      </w:pPr>
      <w:r>
        <w:rPr>
          <w:rFonts w:eastAsia="Times New Roman" w:cs="Arial"/>
          <w:iCs/>
          <w:sz w:val="22"/>
          <w:lang w:eastAsia="en-GB"/>
        </w:rPr>
        <w:t xml:space="preserve">Enhancing the physical skills of pupils and upskilling staff in </w:t>
      </w:r>
      <w:r w:rsidR="000806BE">
        <w:rPr>
          <w:rFonts w:eastAsia="Times New Roman" w:cs="Arial"/>
          <w:iCs/>
          <w:sz w:val="22"/>
          <w:lang w:eastAsia="en-GB"/>
        </w:rPr>
        <w:t>sports.</w:t>
      </w:r>
    </w:p>
    <w:p w14:paraId="64DB87A0" w14:textId="2E42E1D3" w:rsidR="00DF1EEE" w:rsidRPr="00B31679" w:rsidRDefault="00B31679" w:rsidP="00FB3249">
      <w:pPr>
        <w:spacing w:line="240" w:lineRule="auto"/>
        <w:rPr>
          <w:rFonts w:eastAsia="Times New Roman" w:cs="Arial"/>
          <w:b/>
          <w:bCs/>
          <w:iCs/>
          <w:sz w:val="22"/>
          <w:lang w:eastAsia="en-GB"/>
        </w:rPr>
      </w:pPr>
      <w:r w:rsidRPr="00B31679">
        <w:rPr>
          <w:rFonts w:eastAsia="Times New Roman" w:cs="Arial"/>
          <w:b/>
          <w:bCs/>
          <w:iCs/>
          <w:sz w:val="22"/>
          <w:lang w:eastAsia="en-GB"/>
        </w:rPr>
        <w:t>Action: HoS</w:t>
      </w:r>
    </w:p>
    <w:p w14:paraId="2FADDE5E" w14:textId="77777777" w:rsidR="00A105CE" w:rsidRDefault="00A105CE" w:rsidP="00FB3249">
      <w:pPr>
        <w:spacing w:line="240" w:lineRule="auto"/>
        <w:rPr>
          <w:rFonts w:eastAsia="Times New Roman" w:cs="Arial"/>
          <w:iCs/>
          <w:sz w:val="22"/>
          <w:lang w:eastAsia="en-GB"/>
        </w:rPr>
      </w:pPr>
    </w:p>
    <w:tbl>
      <w:tblPr>
        <w:tblW w:w="11340" w:type="dxa"/>
        <w:tblInd w:w="-1139" w:type="dxa"/>
        <w:tblLook w:val="04A0" w:firstRow="1" w:lastRow="0" w:firstColumn="1" w:lastColumn="0" w:noHBand="0" w:noVBand="1"/>
      </w:tblPr>
      <w:tblGrid>
        <w:gridCol w:w="992"/>
        <w:gridCol w:w="10348"/>
      </w:tblGrid>
      <w:tr w:rsidR="007562F8" w:rsidRPr="000B415E" w14:paraId="5902EC19" w14:textId="77777777" w:rsidTr="009E5307">
        <w:tc>
          <w:tcPr>
            <w:tcW w:w="992" w:type="dxa"/>
            <w:shd w:val="clear" w:color="auto" w:fill="2F5496" w:themeFill="accent1" w:themeFillShade="BF"/>
          </w:tcPr>
          <w:p w14:paraId="31B58A59" w14:textId="4DCDADFA" w:rsidR="007562F8" w:rsidRPr="009E6755" w:rsidRDefault="007562F8" w:rsidP="009E5307">
            <w:pPr>
              <w:spacing w:before="0" w:line="240" w:lineRule="auto"/>
              <w:rPr>
                <w:rFonts w:eastAsia="Times New Roman" w:cs="Arial"/>
                <w:b/>
                <w:color w:val="FFFFFF" w:themeColor="background1"/>
                <w:sz w:val="18"/>
                <w:szCs w:val="18"/>
                <w:lang w:eastAsia="en-GB"/>
              </w:rPr>
            </w:pPr>
            <w:r w:rsidRPr="009E6755">
              <w:rPr>
                <w:rFonts w:eastAsia="Times New Roman" w:cs="Arial"/>
                <w:b/>
                <w:color w:val="FFFFFF" w:themeColor="background1"/>
                <w:sz w:val="18"/>
                <w:szCs w:val="18"/>
                <w:lang w:eastAsia="en-GB"/>
              </w:rPr>
              <w:t xml:space="preserve">QE </w:t>
            </w:r>
            <w:r w:rsidR="00680B0F">
              <w:rPr>
                <w:rFonts w:eastAsia="Times New Roman" w:cs="Arial"/>
                <w:b/>
                <w:color w:val="FFFFFF" w:themeColor="background1"/>
                <w:sz w:val="18"/>
                <w:szCs w:val="18"/>
                <w:lang w:eastAsia="en-GB"/>
              </w:rPr>
              <w:t>29/22</w:t>
            </w:r>
          </w:p>
        </w:tc>
        <w:tc>
          <w:tcPr>
            <w:tcW w:w="10348" w:type="dxa"/>
            <w:shd w:val="clear" w:color="auto" w:fill="2F5496" w:themeFill="accent1" w:themeFillShade="BF"/>
          </w:tcPr>
          <w:p w14:paraId="1C894403" w14:textId="055F574D" w:rsidR="007562F8" w:rsidRPr="00680B0F" w:rsidRDefault="00680B0F" w:rsidP="00680B0F">
            <w:pPr>
              <w:spacing w:before="0" w:line="240" w:lineRule="auto"/>
              <w:ind w:right="-896"/>
              <w:rPr>
                <w:b/>
                <w:bCs/>
                <w:color w:val="FFFFFF" w:themeColor="background1"/>
                <w:szCs w:val="21"/>
              </w:rPr>
            </w:pPr>
            <w:r w:rsidRPr="00680B0F">
              <w:rPr>
                <w:rFonts w:cs="Arial"/>
                <w:b/>
                <w:bCs/>
                <w:color w:val="FFFFFF" w:themeColor="background1"/>
                <w:szCs w:val="21"/>
              </w:rPr>
              <w:t xml:space="preserve">Consider any action required on QE </w:t>
            </w:r>
            <w:proofErr w:type="gramStart"/>
            <w:r w:rsidRPr="00680B0F">
              <w:rPr>
                <w:rFonts w:cs="Arial"/>
                <w:b/>
                <w:bCs/>
                <w:color w:val="FFFFFF" w:themeColor="background1"/>
                <w:szCs w:val="21"/>
              </w:rPr>
              <w:t>in light of</w:t>
            </w:r>
            <w:proofErr w:type="gramEnd"/>
            <w:r w:rsidRPr="00680B0F">
              <w:rPr>
                <w:rFonts w:cs="Arial"/>
                <w:b/>
                <w:bCs/>
                <w:color w:val="FFFFFF" w:themeColor="background1"/>
                <w:szCs w:val="21"/>
              </w:rPr>
              <w:t xml:space="preserve"> the report of the LA external review of school </w:t>
            </w:r>
          </w:p>
        </w:tc>
      </w:tr>
    </w:tbl>
    <w:p w14:paraId="60286015" w14:textId="4A767934" w:rsidR="007562F8" w:rsidRDefault="00586462" w:rsidP="009F7B87">
      <w:pPr>
        <w:pStyle w:val="ListParagraph"/>
        <w:numPr>
          <w:ilvl w:val="0"/>
          <w:numId w:val="18"/>
        </w:numPr>
        <w:spacing w:line="240" w:lineRule="auto"/>
        <w:ind w:left="0" w:right="-897" w:hanging="709"/>
        <w:rPr>
          <w:rFonts w:eastAsia="Times New Roman" w:cs="Arial"/>
          <w:iCs/>
          <w:szCs w:val="21"/>
          <w:lang w:eastAsia="en-GB"/>
        </w:rPr>
      </w:pPr>
      <w:r>
        <w:rPr>
          <w:rFonts w:eastAsia="Times New Roman" w:cs="Arial"/>
          <w:iCs/>
          <w:szCs w:val="21"/>
          <w:lang w:eastAsia="en-GB"/>
        </w:rPr>
        <w:t xml:space="preserve">The Governing Body had discussed the very positive </w:t>
      </w:r>
      <w:r w:rsidR="006B316A">
        <w:rPr>
          <w:rFonts w:eastAsia="Times New Roman" w:cs="Arial"/>
          <w:iCs/>
          <w:szCs w:val="21"/>
          <w:lang w:eastAsia="en-GB"/>
        </w:rPr>
        <w:t xml:space="preserve">report of the Local Authority review of teaching and learning at Steeton at its meeting on </w:t>
      </w:r>
      <w:r w:rsidR="00852763">
        <w:rPr>
          <w:rFonts w:eastAsia="Times New Roman" w:cs="Arial"/>
          <w:iCs/>
          <w:szCs w:val="21"/>
          <w:lang w:eastAsia="en-GB"/>
        </w:rPr>
        <w:t>10 May 2023.  Governors considered whether there were any points in the report that needed the particular attention of this group</w:t>
      </w:r>
      <w:r w:rsidR="009F7B87">
        <w:rPr>
          <w:rFonts w:eastAsia="Times New Roman" w:cs="Arial"/>
          <w:iCs/>
          <w:szCs w:val="21"/>
          <w:lang w:eastAsia="en-GB"/>
        </w:rPr>
        <w:t xml:space="preserve">.  </w:t>
      </w:r>
      <w:r w:rsidR="003A480D">
        <w:rPr>
          <w:rFonts w:eastAsia="Times New Roman" w:cs="Arial"/>
          <w:iCs/>
          <w:szCs w:val="21"/>
          <w:lang w:eastAsia="en-GB"/>
        </w:rPr>
        <w:t>The HoS reported that:</w:t>
      </w:r>
    </w:p>
    <w:p w14:paraId="36073BDE" w14:textId="6E29B58A" w:rsidR="003A480D" w:rsidRDefault="002259CB" w:rsidP="006A7E5F">
      <w:pPr>
        <w:pStyle w:val="ListParagraph"/>
        <w:numPr>
          <w:ilvl w:val="3"/>
          <w:numId w:val="18"/>
        </w:numPr>
        <w:spacing w:line="240" w:lineRule="auto"/>
        <w:ind w:left="426" w:right="-896"/>
        <w:contextualSpacing w:val="0"/>
        <w:rPr>
          <w:rFonts w:eastAsia="Times New Roman" w:cs="Arial"/>
          <w:iCs/>
          <w:szCs w:val="21"/>
          <w:lang w:eastAsia="en-GB"/>
        </w:rPr>
      </w:pPr>
      <w:r>
        <w:rPr>
          <w:rFonts w:eastAsia="Times New Roman" w:cs="Arial"/>
          <w:iCs/>
          <w:szCs w:val="21"/>
          <w:lang w:eastAsia="en-GB"/>
        </w:rPr>
        <w:t xml:space="preserve">Magic Monday displays now included a brief narrative describing </w:t>
      </w:r>
      <w:r w:rsidR="00521A81">
        <w:rPr>
          <w:rFonts w:eastAsia="Times New Roman" w:cs="Arial"/>
          <w:iCs/>
          <w:szCs w:val="21"/>
          <w:lang w:eastAsia="en-GB"/>
        </w:rPr>
        <w:t xml:space="preserve">the journey that pupils had </w:t>
      </w:r>
      <w:proofErr w:type="gramStart"/>
      <w:r w:rsidR="00521A81">
        <w:rPr>
          <w:rFonts w:eastAsia="Times New Roman" w:cs="Arial"/>
          <w:iCs/>
          <w:szCs w:val="21"/>
          <w:lang w:eastAsia="en-GB"/>
        </w:rPr>
        <w:t>made</w:t>
      </w:r>
      <w:r w:rsidR="008D0E47">
        <w:rPr>
          <w:rFonts w:eastAsia="Times New Roman" w:cs="Arial"/>
          <w:iCs/>
          <w:szCs w:val="21"/>
          <w:lang w:eastAsia="en-GB"/>
        </w:rPr>
        <w:t>;</w:t>
      </w:r>
      <w:proofErr w:type="gramEnd"/>
    </w:p>
    <w:p w14:paraId="065D04E0" w14:textId="340013E7" w:rsidR="00521A81" w:rsidRDefault="008D0E47" w:rsidP="006A7E5F">
      <w:pPr>
        <w:pStyle w:val="ListParagraph"/>
        <w:numPr>
          <w:ilvl w:val="3"/>
          <w:numId w:val="18"/>
        </w:numPr>
        <w:spacing w:line="240" w:lineRule="auto"/>
        <w:ind w:left="426" w:right="-896"/>
        <w:contextualSpacing w:val="0"/>
        <w:rPr>
          <w:rFonts w:eastAsia="Times New Roman" w:cs="Arial"/>
          <w:iCs/>
          <w:szCs w:val="21"/>
          <w:lang w:eastAsia="en-GB"/>
        </w:rPr>
      </w:pPr>
      <w:r>
        <w:rPr>
          <w:rFonts w:eastAsia="Times New Roman" w:cs="Arial"/>
          <w:iCs/>
          <w:szCs w:val="21"/>
          <w:lang w:eastAsia="en-GB"/>
        </w:rPr>
        <w:t>t</w:t>
      </w:r>
      <w:r w:rsidR="0012138F">
        <w:rPr>
          <w:rFonts w:eastAsia="Times New Roman" w:cs="Arial"/>
          <w:iCs/>
          <w:szCs w:val="21"/>
          <w:lang w:eastAsia="en-GB"/>
        </w:rPr>
        <w:t xml:space="preserve">he recommended actions on Phonics were </w:t>
      </w:r>
      <w:proofErr w:type="gramStart"/>
      <w:r w:rsidR="00376DC7">
        <w:rPr>
          <w:rFonts w:eastAsia="Times New Roman" w:cs="Arial"/>
          <w:iCs/>
          <w:szCs w:val="21"/>
          <w:lang w:eastAsia="en-GB"/>
        </w:rPr>
        <w:t>underway</w:t>
      </w:r>
      <w:r>
        <w:rPr>
          <w:rFonts w:eastAsia="Times New Roman" w:cs="Arial"/>
          <w:iCs/>
          <w:szCs w:val="21"/>
          <w:lang w:eastAsia="en-GB"/>
        </w:rPr>
        <w:t>;</w:t>
      </w:r>
      <w:proofErr w:type="gramEnd"/>
    </w:p>
    <w:p w14:paraId="23765124" w14:textId="0AAC5F71" w:rsidR="00376DC7" w:rsidRDefault="008D0E47" w:rsidP="006A7E5F">
      <w:pPr>
        <w:pStyle w:val="ListParagraph"/>
        <w:numPr>
          <w:ilvl w:val="3"/>
          <w:numId w:val="18"/>
        </w:numPr>
        <w:spacing w:line="240" w:lineRule="auto"/>
        <w:ind w:left="426" w:right="-896"/>
        <w:contextualSpacing w:val="0"/>
        <w:rPr>
          <w:rFonts w:eastAsia="Times New Roman" w:cs="Arial"/>
          <w:iCs/>
          <w:szCs w:val="21"/>
          <w:lang w:eastAsia="en-GB"/>
        </w:rPr>
      </w:pPr>
      <w:r>
        <w:rPr>
          <w:rFonts w:eastAsia="Times New Roman" w:cs="Arial"/>
          <w:iCs/>
          <w:szCs w:val="21"/>
          <w:lang w:eastAsia="en-GB"/>
        </w:rPr>
        <w:t>p</w:t>
      </w:r>
      <w:r w:rsidR="008D1CE9">
        <w:rPr>
          <w:rFonts w:eastAsia="Times New Roman" w:cs="Arial"/>
          <w:iCs/>
          <w:szCs w:val="21"/>
          <w:lang w:eastAsia="en-GB"/>
        </w:rPr>
        <w:t>eer observations were taking place during the week of this meeting</w:t>
      </w:r>
      <w:r>
        <w:rPr>
          <w:rFonts w:eastAsia="Times New Roman" w:cs="Arial"/>
          <w:iCs/>
          <w:szCs w:val="21"/>
          <w:lang w:eastAsia="en-GB"/>
        </w:rPr>
        <w:t>; and</w:t>
      </w:r>
    </w:p>
    <w:p w14:paraId="6DBFC4DA" w14:textId="5E1FEC96" w:rsidR="00E8438C" w:rsidRPr="00E0798C" w:rsidRDefault="008D0E47" w:rsidP="006A7E5F">
      <w:pPr>
        <w:pStyle w:val="ListParagraph"/>
        <w:numPr>
          <w:ilvl w:val="3"/>
          <w:numId w:val="18"/>
        </w:numPr>
        <w:spacing w:line="240" w:lineRule="auto"/>
        <w:ind w:left="426" w:right="-896"/>
        <w:contextualSpacing w:val="0"/>
        <w:rPr>
          <w:rFonts w:eastAsia="Times New Roman" w:cs="Arial"/>
          <w:iCs/>
          <w:szCs w:val="21"/>
          <w:lang w:eastAsia="en-GB"/>
        </w:rPr>
      </w:pPr>
      <w:r>
        <w:rPr>
          <w:rFonts w:eastAsia="Times New Roman" w:cs="Arial"/>
          <w:iCs/>
          <w:szCs w:val="21"/>
          <w:lang w:eastAsia="en-GB"/>
        </w:rPr>
        <w:t>t</w:t>
      </w:r>
      <w:r w:rsidR="00E8438C">
        <w:rPr>
          <w:rFonts w:eastAsia="Times New Roman" w:cs="Arial"/>
          <w:iCs/>
          <w:szCs w:val="21"/>
          <w:lang w:eastAsia="en-GB"/>
        </w:rPr>
        <w:t xml:space="preserve">hough sceptical about </w:t>
      </w:r>
      <w:r w:rsidR="008360BA">
        <w:rPr>
          <w:rFonts w:eastAsia="Times New Roman" w:cs="Arial"/>
          <w:iCs/>
          <w:szCs w:val="21"/>
          <w:lang w:eastAsia="en-GB"/>
        </w:rPr>
        <w:t xml:space="preserve">the value of doing so, staff were working with children to ensure that they could </w:t>
      </w:r>
      <w:r w:rsidR="006A7E5F">
        <w:rPr>
          <w:rFonts w:eastAsia="Times New Roman" w:cs="Arial"/>
          <w:iCs/>
          <w:szCs w:val="21"/>
          <w:lang w:eastAsia="en-GB"/>
        </w:rPr>
        <w:t>use the term “retrieval” when they spoke about what they remembered.</w:t>
      </w:r>
    </w:p>
    <w:p w14:paraId="16CF13D8" w14:textId="77777777" w:rsidR="005D64FE" w:rsidRDefault="005D64FE" w:rsidP="005D64FE">
      <w:pPr>
        <w:tabs>
          <w:tab w:val="num" w:pos="1080"/>
        </w:tabs>
        <w:spacing w:line="240" w:lineRule="auto"/>
        <w:rPr>
          <w:rFonts w:eastAsia="Times New Roman" w:cs="Arial"/>
          <w:iCs/>
          <w:sz w:val="22"/>
          <w:lang w:eastAsia="en-GB"/>
        </w:rPr>
      </w:pPr>
    </w:p>
    <w:tbl>
      <w:tblPr>
        <w:tblW w:w="11340" w:type="dxa"/>
        <w:tblInd w:w="-1139" w:type="dxa"/>
        <w:tblLook w:val="04A0" w:firstRow="1" w:lastRow="0" w:firstColumn="1" w:lastColumn="0" w:noHBand="0" w:noVBand="1"/>
      </w:tblPr>
      <w:tblGrid>
        <w:gridCol w:w="992"/>
        <w:gridCol w:w="10348"/>
      </w:tblGrid>
      <w:tr w:rsidR="005D64FE" w:rsidRPr="00827B6F" w14:paraId="4C6F7F7E" w14:textId="77777777" w:rsidTr="00082B2F">
        <w:tc>
          <w:tcPr>
            <w:tcW w:w="992" w:type="dxa"/>
            <w:shd w:val="clear" w:color="auto" w:fill="2F5496" w:themeFill="accent1" w:themeFillShade="BF"/>
          </w:tcPr>
          <w:p w14:paraId="2138FB45" w14:textId="2F036919" w:rsidR="005D64FE" w:rsidRPr="00827B6F" w:rsidRDefault="005D64FE" w:rsidP="00082B2F">
            <w:pPr>
              <w:spacing w:before="0" w:line="240" w:lineRule="auto"/>
              <w:rPr>
                <w:rFonts w:eastAsia="Times New Roman" w:cs="Arial"/>
                <w:b/>
                <w:color w:val="FFFFFF" w:themeColor="background1"/>
                <w:sz w:val="20"/>
                <w:szCs w:val="20"/>
                <w:lang w:eastAsia="en-GB"/>
              </w:rPr>
            </w:pPr>
            <w:r w:rsidRPr="00827B6F">
              <w:rPr>
                <w:rFonts w:eastAsia="Times New Roman" w:cs="Arial"/>
                <w:b/>
                <w:color w:val="FFFFFF" w:themeColor="background1"/>
                <w:sz w:val="18"/>
                <w:szCs w:val="18"/>
                <w:lang w:eastAsia="en-GB"/>
              </w:rPr>
              <w:t>QE</w:t>
            </w:r>
            <w:r>
              <w:rPr>
                <w:rFonts w:eastAsia="Times New Roman" w:cs="Arial"/>
                <w:b/>
                <w:color w:val="FFFFFF" w:themeColor="background1"/>
                <w:sz w:val="18"/>
                <w:szCs w:val="18"/>
                <w:lang w:eastAsia="en-GB"/>
              </w:rPr>
              <w:t xml:space="preserve"> 30/22</w:t>
            </w:r>
          </w:p>
        </w:tc>
        <w:tc>
          <w:tcPr>
            <w:tcW w:w="10348" w:type="dxa"/>
            <w:shd w:val="clear" w:color="auto" w:fill="2F5496" w:themeFill="accent1" w:themeFillShade="BF"/>
          </w:tcPr>
          <w:p w14:paraId="220C4994" w14:textId="0EF26D23" w:rsidR="005D64FE" w:rsidRPr="00827B6F" w:rsidRDefault="005D64FE" w:rsidP="00082B2F">
            <w:pPr>
              <w:pStyle w:val="ListParagraph"/>
              <w:numPr>
                <w:ilvl w:val="0"/>
                <w:numId w:val="7"/>
              </w:numPr>
              <w:spacing w:before="0"/>
              <w:ind w:left="-425" w:hanging="709"/>
              <w:contextualSpacing w:val="0"/>
              <w:rPr>
                <w:b/>
                <w:bCs/>
                <w:color w:val="FFFFFF" w:themeColor="background1"/>
                <w:szCs w:val="21"/>
              </w:rPr>
            </w:pPr>
            <w:r w:rsidRPr="00827B6F">
              <w:rPr>
                <w:b/>
                <w:bCs/>
                <w:color w:val="FFFFFF" w:themeColor="background1"/>
                <w:szCs w:val="21"/>
              </w:rPr>
              <w:t xml:space="preserve">Review </w:t>
            </w:r>
            <w:r>
              <w:rPr>
                <w:b/>
                <w:bCs/>
                <w:color w:val="FFFFFF" w:themeColor="background1"/>
                <w:szCs w:val="21"/>
              </w:rPr>
              <w:t>SDP monitoring milestones for 2022-23</w:t>
            </w:r>
            <w:r w:rsidRPr="00827B6F">
              <w:rPr>
                <w:b/>
                <w:bCs/>
                <w:color w:val="FFFFFF" w:themeColor="background1"/>
                <w:szCs w:val="21"/>
              </w:rPr>
              <w:t xml:space="preserve"> </w:t>
            </w:r>
            <w:r>
              <w:rPr>
                <w:b/>
                <w:bCs/>
                <w:color w:val="FFFFFF" w:themeColor="background1"/>
                <w:szCs w:val="21"/>
              </w:rPr>
              <w:t xml:space="preserve">– </w:t>
            </w:r>
            <w:r w:rsidRPr="00631BD5">
              <w:rPr>
                <w:i/>
                <w:iCs/>
                <w:color w:val="FFFFFF" w:themeColor="background1"/>
                <w:szCs w:val="21"/>
              </w:rPr>
              <w:t xml:space="preserve">Document </w:t>
            </w:r>
            <w:r w:rsidR="00631BD5" w:rsidRPr="00631BD5">
              <w:rPr>
                <w:i/>
                <w:iCs/>
                <w:color w:val="FFFFFF" w:themeColor="background1"/>
                <w:szCs w:val="21"/>
              </w:rPr>
              <w:t>E</w:t>
            </w:r>
          </w:p>
        </w:tc>
      </w:tr>
    </w:tbl>
    <w:p w14:paraId="27F5A744" w14:textId="77777777" w:rsidR="00A3329E" w:rsidRPr="00A3329E" w:rsidRDefault="00A3329E" w:rsidP="007458AB">
      <w:pPr>
        <w:pStyle w:val="ListParagraph"/>
        <w:numPr>
          <w:ilvl w:val="0"/>
          <w:numId w:val="23"/>
        </w:numPr>
        <w:spacing w:line="240" w:lineRule="auto"/>
        <w:ind w:left="0" w:right="-754"/>
        <w:contextualSpacing w:val="0"/>
        <w:rPr>
          <w:rFonts w:cs="Arial"/>
          <w:szCs w:val="21"/>
        </w:rPr>
      </w:pPr>
      <w:r w:rsidRPr="00A3329E">
        <w:rPr>
          <w:rFonts w:cs="Arial"/>
          <w:i/>
          <w:iCs/>
          <w:szCs w:val="21"/>
          <w:u w:val="single"/>
        </w:rPr>
        <w:t xml:space="preserve">Monitor the impact of Reading </w:t>
      </w:r>
      <w:proofErr w:type="gramStart"/>
      <w:r w:rsidRPr="00A3329E">
        <w:rPr>
          <w:rFonts w:cs="Arial"/>
          <w:i/>
          <w:iCs/>
          <w:szCs w:val="21"/>
          <w:u w:val="single"/>
        </w:rPr>
        <w:t>For</w:t>
      </w:r>
      <w:proofErr w:type="gramEnd"/>
      <w:r w:rsidRPr="00A3329E">
        <w:rPr>
          <w:rFonts w:cs="Arial"/>
          <w:i/>
          <w:iCs/>
          <w:szCs w:val="21"/>
          <w:u w:val="single"/>
        </w:rPr>
        <w:t xml:space="preserve"> Pleasure</w:t>
      </w:r>
      <w:r>
        <w:rPr>
          <w:rFonts w:cs="Arial"/>
          <w:szCs w:val="21"/>
        </w:rPr>
        <w:t>, including an anonymised sample of books showing progress of individual pupils during the current year.</w:t>
      </w:r>
      <w:r w:rsidRPr="00F82825">
        <w:rPr>
          <w:rFonts w:eastAsia="Times New Roman" w:cs="Arial"/>
          <w:color w:val="000000"/>
          <w:sz w:val="20"/>
          <w:szCs w:val="20"/>
          <w:lang w:eastAsia="en-GB"/>
        </w:rPr>
        <w:t xml:space="preserve"> </w:t>
      </w:r>
      <w:r>
        <w:rPr>
          <w:rFonts w:eastAsia="Times New Roman" w:cs="Arial"/>
          <w:color w:val="000000"/>
          <w:sz w:val="20"/>
          <w:szCs w:val="20"/>
          <w:lang w:eastAsia="en-GB"/>
        </w:rPr>
        <w:t>(</w:t>
      </w:r>
      <w:r w:rsidRPr="005D3FCB">
        <w:rPr>
          <w:rFonts w:eastAsia="Times New Roman" w:cs="Arial"/>
          <w:sz w:val="20"/>
          <w:szCs w:val="20"/>
          <w:lang w:eastAsia="en-GB"/>
        </w:rPr>
        <w:t>SDP milestone QE 11)</w:t>
      </w:r>
    </w:p>
    <w:p w14:paraId="5B0FE7A3" w14:textId="10933E61" w:rsidR="00B12B39" w:rsidRDefault="000153FA" w:rsidP="007458AB">
      <w:pPr>
        <w:pStyle w:val="ListParagraph"/>
        <w:numPr>
          <w:ilvl w:val="0"/>
          <w:numId w:val="18"/>
        </w:numPr>
        <w:spacing w:line="240" w:lineRule="auto"/>
        <w:ind w:left="0" w:right="-754" w:hanging="709"/>
        <w:contextualSpacing w:val="0"/>
        <w:rPr>
          <w:rFonts w:eastAsia="Times New Roman" w:cs="Arial"/>
          <w:iCs/>
          <w:szCs w:val="21"/>
          <w:lang w:eastAsia="en-GB"/>
        </w:rPr>
      </w:pPr>
      <w:r>
        <w:rPr>
          <w:rFonts w:eastAsia="Times New Roman" w:cs="Arial"/>
          <w:iCs/>
          <w:szCs w:val="21"/>
          <w:lang w:eastAsia="en-GB"/>
        </w:rPr>
        <w:t xml:space="preserve">Governors noted that the </w:t>
      </w:r>
      <w:r w:rsidR="00CD104D">
        <w:rPr>
          <w:rFonts w:eastAsia="Times New Roman" w:cs="Arial"/>
          <w:iCs/>
          <w:szCs w:val="21"/>
          <w:lang w:eastAsia="en-GB"/>
        </w:rPr>
        <w:t xml:space="preserve">Reading </w:t>
      </w:r>
      <w:proofErr w:type="gramStart"/>
      <w:r w:rsidR="00CD104D">
        <w:rPr>
          <w:rFonts w:eastAsia="Times New Roman" w:cs="Arial"/>
          <w:iCs/>
          <w:szCs w:val="21"/>
          <w:lang w:eastAsia="en-GB"/>
        </w:rPr>
        <w:t>For</w:t>
      </w:r>
      <w:proofErr w:type="gramEnd"/>
      <w:r w:rsidR="00CD104D">
        <w:rPr>
          <w:rFonts w:eastAsia="Times New Roman" w:cs="Arial"/>
          <w:iCs/>
          <w:szCs w:val="21"/>
          <w:lang w:eastAsia="en-GB"/>
        </w:rPr>
        <w:t xml:space="preserve"> Pleasure books that</w:t>
      </w:r>
      <w:r>
        <w:rPr>
          <w:rFonts w:eastAsia="Times New Roman" w:cs="Arial"/>
          <w:iCs/>
          <w:szCs w:val="21"/>
          <w:lang w:eastAsia="en-GB"/>
        </w:rPr>
        <w:t xml:space="preserve"> they had seen at Item </w:t>
      </w:r>
      <w:r w:rsidR="004D7EE6">
        <w:rPr>
          <w:rFonts w:eastAsia="Times New Roman" w:cs="Arial"/>
          <w:iCs/>
          <w:szCs w:val="21"/>
          <w:lang w:eastAsia="en-GB"/>
        </w:rPr>
        <w:t xml:space="preserve">QE 28/22 clearly showed </w:t>
      </w:r>
      <w:r w:rsidR="00893D01">
        <w:rPr>
          <w:rFonts w:eastAsia="Times New Roman" w:cs="Arial"/>
          <w:iCs/>
          <w:szCs w:val="21"/>
          <w:lang w:eastAsia="en-GB"/>
        </w:rPr>
        <w:t xml:space="preserve">how pupils had progressed </w:t>
      </w:r>
      <w:r w:rsidR="00CD104D">
        <w:rPr>
          <w:rFonts w:eastAsia="Times New Roman" w:cs="Arial"/>
          <w:iCs/>
          <w:szCs w:val="21"/>
          <w:lang w:eastAsia="en-GB"/>
        </w:rPr>
        <w:t>through the year</w:t>
      </w:r>
      <w:r w:rsidR="008F5FEA">
        <w:rPr>
          <w:rFonts w:eastAsia="Times New Roman" w:cs="Arial"/>
          <w:iCs/>
          <w:szCs w:val="21"/>
          <w:lang w:eastAsia="en-GB"/>
        </w:rPr>
        <w:t xml:space="preserve">.  </w:t>
      </w:r>
      <w:r w:rsidR="00250229">
        <w:rPr>
          <w:rFonts w:eastAsia="Times New Roman" w:cs="Arial"/>
          <w:iCs/>
          <w:szCs w:val="21"/>
          <w:lang w:eastAsia="en-GB"/>
        </w:rPr>
        <w:t xml:space="preserve">The impact of Reading </w:t>
      </w:r>
      <w:proofErr w:type="gramStart"/>
      <w:r w:rsidR="00250229">
        <w:rPr>
          <w:rFonts w:eastAsia="Times New Roman" w:cs="Arial"/>
          <w:iCs/>
          <w:szCs w:val="21"/>
          <w:lang w:eastAsia="en-GB"/>
        </w:rPr>
        <w:t>For</w:t>
      </w:r>
      <w:proofErr w:type="gramEnd"/>
      <w:r w:rsidR="00250229">
        <w:rPr>
          <w:rFonts w:eastAsia="Times New Roman" w:cs="Arial"/>
          <w:iCs/>
          <w:szCs w:val="21"/>
          <w:lang w:eastAsia="en-GB"/>
        </w:rPr>
        <w:t xml:space="preserve"> </w:t>
      </w:r>
      <w:r w:rsidR="009F5A49">
        <w:rPr>
          <w:rFonts w:eastAsia="Times New Roman" w:cs="Arial"/>
          <w:iCs/>
          <w:szCs w:val="21"/>
          <w:lang w:eastAsia="en-GB"/>
        </w:rPr>
        <w:t>Pleasure</w:t>
      </w:r>
      <w:r w:rsidR="00250229">
        <w:rPr>
          <w:rFonts w:eastAsia="Times New Roman" w:cs="Arial"/>
          <w:iCs/>
          <w:szCs w:val="21"/>
          <w:lang w:eastAsia="en-GB"/>
        </w:rPr>
        <w:t xml:space="preserve"> was particularly evidence in the work that children produced in Drawing Club</w:t>
      </w:r>
      <w:r w:rsidR="00CD6C61">
        <w:rPr>
          <w:rFonts w:eastAsia="Times New Roman" w:cs="Arial"/>
          <w:iCs/>
          <w:szCs w:val="21"/>
          <w:lang w:eastAsia="en-GB"/>
        </w:rPr>
        <w:t xml:space="preserve">, where children were </w:t>
      </w:r>
      <w:r w:rsidR="009F5A49">
        <w:rPr>
          <w:rFonts w:eastAsia="Times New Roman" w:cs="Arial"/>
          <w:iCs/>
          <w:szCs w:val="21"/>
          <w:lang w:eastAsia="en-GB"/>
        </w:rPr>
        <w:t>drawing</w:t>
      </w:r>
      <w:r w:rsidR="00CD6C61">
        <w:rPr>
          <w:rFonts w:eastAsia="Times New Roman" w:cs="Arial"/>
          <w:iCs/>
          <w:szCs w:val="21"/>
          <w:lang w:eastAsia="en-GB"/>
        </w:rPr>
        <w:t xml:space="preserve"> pictures based on their individual reading</w:t>
      </w:r>
      <w:r w:rsidR="009F5A49">
        <w:rPr>
          <w:rFonts w:eastAsia="Times New Roman" w:cs="Arial"/>
          <w:iCs/>
          <w:szCs w:val="21"/>
          <w:lang w:eastAsia="en-GB"/>
        </w:rPr>
        <w:t xml:space="preserve"> and, in some cases, including writing.  </w:t>
      </w:r>
      <w:r w:rsidR="008F5FEA">
        <w:rPr>
          <w:rFonts w:eastAsia="Times New Roman" w:cs="Arial"/>
          <w:iCs/>
          <w:szCs w:val="21"/>
          <w:lang w:eastAsia="en-GB"/>
        </w:rPr>
        <w:t xml:space="preserve">The HoS said that, although these </w:t>
      </w:r>
      <w:r w:rsidR="002938E8">
        <w:rPr>
          <w:rFonts w:eastAsia="Times New Roman" w:cs="Arial"/>
          <w:iCs/>
          <w:szCs w:val="21"/>
          <w:lang w:eastAsia="en-GB"/>
        </w:rPr>
        <w:t>journals</w:t>
      </w:r>
      <w:r w:rsidR="008F5FEA">
        <w:rPr>
          <w:rFonts w:eastAsia="Times New Roman" w:cs="Arial"/>
          <w:iCs/>
          <w:szCs w:val="21"/>
          <w:lang w:eastAsia="en-GB"/>
        </w:rPr>
        <w:t xml:space="preserve"> </w:t>
      </w:r>
      <w:r w:rsidR="002938E8">
        <w:rPr>
          <w:rFonts w:eastAsia="Times New Roman" w:cs="Arial"/>
          <w:iCs/>
          <w:szCs w:val="21"/>
          <w:lang w:eastAsia="en-GB"/>
        </w:rPr>
        <w:t>were</w:t>
      </w:r>
      <w:r w:rsidR="008F5FEA">
        <w:rPr>
          <w:rFonts w:eastAsia="Times New Roman" w:cs="Arial"/>
          <w:iCs/>
          <w:szCs w:val="21"/>
          <w:lang w:eastAsia="en-GB"/>
        </w:rPr>
        <w:t xml:space="preserve"> currently kept in school, from September 2023 children would be able to take them home to</w:t>
      </w:r>
      <w:r w:rsidR="002938E8">
        <w:rPr>
          <w:rFonts w:eastAsia="Times New Roman" w:cs="Arial"/>
          <w:iCs/>
          <w:szCs w:val="21"/>
          <w:lang w:eastAsia="en-GB"/>
        </w:rPr>
        <w:t xml:space="preserve"> share their learning with their parents.</w:t>
      </w:r>
    </w:p>
    <w:p w14:paraId="3A13E8B9" w14:textId="174AD665" w:rsidR="009F5A49" w:rsidRDefault="00531DA2" w:rsidP="007458AB">
      <w:pPr>
        <w:pStyle w:val="ListParagraph"/>
        <w:numPr>
          <w:ilvl w:val="0"/>
          <w:numId w:val="18"/>
        </w:numPr>
        <w:spacing w:line="240" w:lineRule="auto"/>
        <w:ind w:left="0" w:right="-754" w:hanging="709"/>
        <w:contextualSpacing w:val="0"/>
        <w:rPr>
          <w:rFonts w:eastAsia="Times New Roman" w:cs="Arial"/>
          <w:iCs/>
          <w:szCs w:val="21"/>
          <w:lang w:eastAsia="en-GB"/>
        </w:rPr>
      </w:pPr>
      <w:r>
        <w:rPr>
          <w:rFonts w:eastAsia="Times New Roman" w:cs="Arial"/>
          <w:iCs/>
          <w:szCs w:val="21"/>
          <w:lang w:eastAsia="en-GB"/>
        </w:rPr>
        <w:t>The HoS said that</w:t>
      </w:r>
      <w:r w:rsidR="0022297E">
        <w:rPr>
          <w:rFonts w:eastAsia="Times New Roman" w:cs="Arial"/>
          <w:iCs/>
          <w:szCs w:val="21"/>
          <w:lang w:eastAsia="en-GB"/>
        </w:rPr>
        <w:t xml:space="preserve">, through Running </w:t>
      </w:r>
      <w:proofErr w:type="gramStart"/>
      <w:r w:rsidR="0022297E">
        <w:rPr>
          <w:rFonts w:eastAsia="Times New Roman" w:cs="Arial"/>
          <w:iCs/>
          <w:szCs w:val="21"/>
          <w:lang w:eastAsia="en-GB"/>
        </w:rPr>
        <w:t>To</w:t>
      </w:r>
      <w:proofErr w:type="gramEnd"/>
      <w:r w:rsidR="0022297E">
        <w:rPr>
          <w:rFonts w:eastAsia="Times New Roman" w:cs="Arial"/>
          <w:iCs/>
          <w:szCs w:val="21"/>
          <w:lang w:eastAsia="en-GB"/>
        </w:rPr>
        <w:t xml:space="preserve"> Read, teacher had been able to resource the new class libraries.  </w:t>
      </w:r>
      <w:r w:rsidR="00AF1201">
        <w:rPr>
          <w:rFonts w:eastAsia="Times New Roman" w:cs="Arial"/>
          <w:iCs/>
          <w:szCs w:val="21"/>
          <w:lang w:eastAsia="en-GB"/>
        </w:rPr>
        <w:t xml:space="preserve">The </w:t>
      </w:r>
      <w:r w:rsidR="006A3C22">
        <w:rPr>
          <w:rFonts w:eastAsia="Times New Roman" w:cs="Arial"/>
          <w:iCs/>
          <w:szCs w:val="21"/>
          <w:lang w:eastAsia="en-GB"/>
        </w:rPr>
        <w:t xml:space="preserve">Literacy Leader and </w:t>
      </w:r>
      <w:proofErr w:type="gramStart"/>
      <w:r w:rsidR="00F23B58">
        <w:rPr>
          <w:rFonts w:eastAsia="Times New Roman" w:cs="Arial"/>
          <w:iCs/>
          <w:szCs w:val="21"/>
          <w:lang w:eastAsia="en-GB"/>
        </w:rPr>
        <w:t>Higher Level</w:t>
      </w:r>
      <w:proofErr w:type="gramEnd"/>
      <w:r w:rsidR="00F23B58">
        <w:rPr>
          <w:rFonts w:eastAsia="Times New Roman" w:cs="Arial"/>
          <w:iCs/>
          <w:szCs w:val="21"/>
          <w:lang w:eastAsia="en-GB"/>
        </w:rPr>
        <w:t xml:space="preserve"> Teaching Assistant (HLTA) were installing Book Nooks </w:t>
      </w:r>
      <w:r w:rsidR="00AF72BA">
        <w:rPr>
          <w:rFonts w:eastAsia="Times New Roman" w:cs="Arial"/>
          <w:iCs/>
          <w:szCs w:val="21"/>
          <w:lang w:eastAsia="en-GB"/>
        </w:rPr>
        <w:t>in classrooms</w:t>
      </w:r>
      <w:r w:rsidR="00FC30FE">
        <w:rPr>
          <w:rFonts w:eastAsia="Times New Roman" w:cs="Arial"/>
          <w:iCs/>
          <w:szCs w:val="21"/>
          <w:lang w:eastAsia="en-GB"/>
        </w:rPr>
        <w:t xml:space="preserve">: areas with </w:t>
      </w:r>
      <w:r w:rsidR="00234F8F">
        <w:rPr>
          <w:rFonts w:eastAsia="Times New Roman" w:cs="Arial"/>
          <w:iCs/>
          <w:szCs w:val="21"/>
          <w:lang w:eastAsia="en-GB"/>
        </w:rPr>
        <w:t>comfortable</w:t>
      </w:r>
      <w:r w:rsidR="00FC30FE">
        <w:rPr>
          <w:rFonts w:eastAsia="Times New Roman" w:cs="Arial"/>
          <w:iCs/>
          <w:szCs w:val="21"/>
          <w:lang w:eastAsia="en-GB"/>
        </w:rPr>
        <w:t xml:space="preserve"> chairs, twinkling lights, trees</w:t>
      </w:r>
      <w:r w:rsidR="00234F8F">
        <w:rPr>
          <w:rFonts w:eastAsia="Times New Roman" w:cs="Arial"/>
          <w:iCs/>
          <w:szCs w:val="21"/>
          <w:lang w:eastAsia="en-GB"/>
        </w:rPr>
        <w:t xml:space="preserve"> and pallet shelving to display the books.  S</w:t>
      </w:r>
      <w:r w:rsidR="00AF72BA">
        <w:rPr>
          <w:rFonts w:eastAsia="Times New Roman" w:cs="Arial"/>
          <w:iCs/>
          <w:szCs w:val="21"/>
          <w:lang w:eastAsia="en-GB"/>
        </w:rPr>
        <w:t xml:space="preserve">he showed photographs of the </w:t>
      </w:r>
      <w:r w:rsidR="00FC30FE">
        <w:rPr>
          <w:rFonts w:eastAsia="Times New Roman" w:cs="Arial"/>
          <w:iCs/>
          <w:szCs w:val="21"/>
          <w:lang w:eastAsia="en-GB"/>
        </w:rPr>
        <w:t>two that had been installed so far.</w:t>
      </w:r>
      <w:r w:rsidR="0022297E">
        <w:rPr>
          <w:rFonts w:eastAsia="Times New Roman" w:cs="Arial"/>
          <w:iCs/>
          <w:szCs w:val="21"/>
          <w:lang w:eastAsia="en-GB"/>
        </w:rPr>
        <w:t xml:space="preserve">  </w:t>
      </w:r>
    </w:p>
    <w:p w14:paraId="5F19F601" w14:textId="5B417DC4" w:rsidR="00234F8F" w:rsidRDefault="00234F8F" w:rsidP="007458AB">
      <w:pPr>
        <w:pStyle w:val="ListParagraph"/>
        <w:numPr>
          <w:ilvl w:val="0"/>
          <w:numId w:val="18"/>
        </w:numPr>
        <w:spacing w:line="240" w:lineRule="auto"/>
        <w:ind w:left="0" w:right="-754" w:hanging="709"/>
        <w:contextualSpacing w:val="0"/>
        <w:rPr>
          <w:rFonts w:eastAsia="Times New Roman" w:cs="Arial"/>
          <w:iCs/>
          <w:szCs w:val="21"/>
          <w:lang w:eastAsia="en-GB"/>
        </w:rPr>
      </w:pPr>
      <w:r>
        <w:rPr>
          <w:rFonts w:eastAsia="Times New Roman" w:cs="Arial"/>
          <w:iCs/>
          <w:szCs w:val="21"/>
          <w:lang w:eastAsia="en-GB"/>
        </w:rPr>
        <w:t xml:space="preserve">The school had applied for the Reading </w:t>
      </w:r>
      <w:proofErr w:type="gramStart"/>
      <w:r>
        <w:rPr>
          <w:rFonts w:eastAsia="Times New Roman" w:cs="Arial"/>
          <w:iCs/>
          <w:szCs w:val="21"/>
          <w:lang w:eastAsia="en-GB"/>
        </w:rPr>
        <w:t>For</w:t>
      </w:r>
      <w:proofErr w:type="gramEnd"/>
      <w:r>
        <w:rPr>
          <w:rFonts w:eastAsia="Times New Roman" w:cs="Arial"/>
          <w:iCs/>
          <w:szCs w:val="21"/>
          <w:lang w:eastAsia="en-GB"/>
        </w:rPr>
        <w:t xml:space="preserve"> Pleasure charter mark</w:t>
      </w:r>
      <w:r w:rsidR="008D2D9A">
        <w:rPr>
          <w:rFonts w:eastAsia="Times New Roman" w:cs="Arial"/>
          <w:iCs/>
          <w:szCs w:val="21"/>
          <w:lang w:eastAsia="en-GB"/>
        </w:rPr>
        <w:t xml:space="preserve">, recently launched by the Open University and the Literacy Trust.  </w:t>
      </w:r>
      <w:r w:rsidR="00CD135C">
        <w:rPr>
          <w:rFonts w:eastAsia="Times New Roman" w:cs="Arial"/>
          <w:iCs/>
          <w:szCs w:val="21"/>
          <w:lang w:eastAsia="en-GB"/>
        </w:rPr>
        <w:t xml:space="preserve">Governors were somewhat taken aback by the £8k cost of accreditation but considered that </w:t>
      </w:r>
      <w:r w:rsidR="000229D6">
        <w:rPr>
          <w:rFonts w:eastAsia="Times New Roman" w:cs="Arial"/>
          <w:iCs/>
          <w:szCs w:val="21"/>
          <w:lang w:eastAsia="en-GB"/>
        </w:rPr>
        <w:t xml:space="preserve">the charter mark was an essential investment </w:t>
      </w:r>
      <w:proofErr w:type="gramStart"/>
      <w:r w:rsidR="000229D6">
        <w:rPr>
          <w:rFonts w:eastAsia="Times New Roman" w:cs="Arial"/>
          <w:iCs/>
          <w:szCs w:val="21"/>
          <w:lang w:eastAsia="en-GB"/>
        </w:rPr>
        <w:t>in light of</w:t>
      </w:r>
      <w:proofErr w:type="gramEnd"/>
      <w:r w:rsidR="000229D6">
        <w:rPr>
          <w:rFonts w:eastAsia="Times New Roman" w:cs="Arial"/>
          <w:iCs/>
          <w:szCs w:val="21"/>
          <w:lang w:eastAsia="en-GB"/>
        </w:rPr>
        <w:t xml:space="preserve"> the school’s</w:t>
      </w:r>
      <w:r w:rsidR="000229D6" w:rsidRPr="000229D6">
        <w:rPr>
          <w:rFonts w:eastAsia="Times New Roman" w:cs="Arial"/>
          <w:iCs/>
          <w:szCs w:val="21"/>
          <w:lang w:eastAsia="en-GB"/>
        </w:rPr>
        <w:t xml:space="preserve"> </w:t>
      </w:r>
      <w:r w:rsidR="000229D6">
        <w:rPr>
          <w:rFonts w:eastAsia="Times New Roman" w:cs="Arial"/>
          <w:iCs/>
          <w:szCs w:val="21"/>
          <w:lang w:eastAsia="en-GB"/>
        </w:rPr>
        <w:t>strategic planning.</w:t>
      </w:r>
    </w:p>
    <w:p w14:paraId="4B8DCABB" w14:textId="04DAF08B" w:rsidR="00C93DDF" w:rsidRPr="00E0798C" w:rsidRDefault="00060104" w:rsidP="007458AB">
      <w:pPr>
        <w:pStyle w:val="ListParagraph"/>
        <w:numPr>
          <w:ilvl w:val="0"/>
          <w:numId w:val="18"/>
        </w:numPr>
        <w:spacing w:line="240" w:lineRule="auto"/>
        <w:ind w:left="0" w:right="-754" w:hanging="709"/>
        <w:contextualSpacing w:val="0"/>
        <w:rPr>
          <w:rFonts w:eastAsia="Times New Roman" w:cs="Arial"/>
          <w:iCs/>
          <w:szCs w:val="21"/>
          <w:lang w:eastAsia="en-GB"/>
        </w:rPr>
      </w:pPr>
      <w:r>
        <w:rPr>
          <w:rFonts w:eastAsia="Times New Roman" w:cs="Arial"/>
          <w:iCs/>
          <w:szCs w:val="21"/>
          <w:lang w:eastAsia="en-GB"/>
        </w:rPr>
        <w:t xml:space="preserve">Responding to </w:t>
      </w:r>
      <w:r w:rsidR="0002253D">
        <w:rPr>
          <w:rFonts w:eastAsia="Times New Roman" w:cs="Arial"/>
          <w:iCs/>
          <w:szCs w:val="21"/>
          <w:lang w:eastAsia="en-GB"/>
        </w:rPr>
        <w:t>governors</w:t>
      </w:r>
      <w:r>
        <w:rPr>
          <w:rFonts w:eastAsia="Times New Roman" w:cs="Arial"/>
          <w:iCs/>
          <w:szCs w:val="21"/>
          <w:lang w:eastAsia="en-GB"/>
        </w:rPr>
        <w:t xml:space="preserve">’ observation that the </w:t>
      </w:r>
      <w:r w:rsidR="0002253D">
        <w:rPr>
          <w:rFonts w:eastAsia="Times New Roman" w:cs="Arial"/>
          <w:iCs/>
          <w:szCs w:val="21"/>
          <w:lang w:eastAsia="en-GB"/>
        </w:rPr>
        <w:t xml:space="preserve">ultimate indicator of the impact of Reading </w:t>
      </w:r>
      <w:proofErr w:type="gramStart"/>
      <w:r w:rsidR="0002253D">
        <w:rPr>
          <w:rFonts w:eastAsia="Times New Roman" w:cs="Arial"/>
          <w:iCs/>
          <w:szCs w:val="21"/>
          <w:lang w:eastAsia="en-GB"/>
        </w:rPr>
        <w:t>For</w:t>
      </w:r>
      <w:proofErr w:type="gramEnd"/>
      <w:r w:rsidR="0002253D">
        <w:rPr>
          <w:rFonts w:eastAsia="Times New Roman" w:cs="Arial"/>
          <w:iCs/>
          <w:szCs w:val="21"/>
          <w:lang w:eastAsia="en-GB"/>
        </w:rPr>
        <w:t xml:space="preserve"> Pleasure would be the Reading SATs outcomes over the next few years, the HoS cautioned that the Reading SAT</w:t>
      </w:r>
      <w:r w:rsidR="000A5EE5">
        <w:rPr>
          <w:rFonts w:eastAsia="Times New Roman" w:cs="Arial"/>
          <w:iCs/>
          <w:szCs w:val="21"/>
          <w:lang w:eastAsia="en-GB"/>
        </w:rPr>
        <w:t xml:space="preserve"> bore little relation to the philosophy that underpinned Reading For Pleasure.  Nevertheless, the </w:t>
      </w:r>
      <w:r w:rsidR="00091E2B">
        <w:rPr>
          <w:rFonts w:eastAsia="Times New Roman" w:cs="Arial"/>
          <w:iCs/>
          <w:szCs w:val="21"/>
          <w:lang w:eastAsia="en-GB"/>
        </w:rPr>
        <w:t xml:space="preserve">love of </w:t>
      </w:r>
      <w:r w:rsidR="00091E2B">
        <w:rPr>
          <w:rFonts w:eastAsia="Times New Roman" w:cs="Arial"/>
          <w:iCs/>
          <w:szCs w:val="21"/>
          <w:lang w:eastAsia="en-GB"/>
        </w:rPr>
        <w:lastRenderedPageBreak/>
        <w:t xml:space="preserve">reading that the Reading </w:t>
      </w:r>
      <w:proofErr w:type="gramStart"/>
      <w:r w:rsidR="00091E2B">
        <w:rPr>
          <w:rFonts w:eastAsia="Times New Roman" w:cs="Arial"/>
          <w:iCs/>
          <w:szCs w:val="21"/>
          <w:lang w:eastAsia="en-GB"/>
        </w:rPr>
        <w:t>For</w:t>
      </w:r>
      <w:proofErr w:type="gramEnd"/>
      <w:r w:rsidR="00091E2B">
        <w:rPr>
          <w:rFonts w:eastAsia="Times New Roman" w:cs="Arial"/>
          <w:iCs/>
          <w:szCs w:val="21"/>
          <w:lang w:eastAsia="en-GB"/>
        </w:rPr>
        <w:t xml:space="preserve"> Pleasure approach was designed to foster </w:t>
      </w:r>
      <w:r w:rsidR="007B4910">
        <w:rPr>
          <w:rFonts w:eastAsia="Times New Roman" w:cs="Arial"/>
          <w:iCs/>
          <w:szCs w:val="21"/>
          <w:lang w:eastAsia="en-GB"/>
        </w:rPr>
        <w:t>could be expected to make children more familiar with a wider range of books and support b</w:t>
      </w:r>
      <w:r w:rsidR="00216661">
        <w:rPr>
          <w:rFonts w:eastAsia="Times New Roman" w:cs="Arial"/>
          <w:iCs/>
          <w:szCs w:val="21"/>
          <w:lang w:eastAsia="en-GB"/>
        </w:rPr>
        <w:t>oth Reading and Writing outcomes.</w:t>
      </w:r>
      <w:r w:rsidR="000A5EE5">
        <w:rPr>
          <w:rFonts w:eastAsia="Times New Roman" w:cs="Arial"/>
          <w:iCs/>
          <w:szCs w:val="21"/>
          <w:lang w:eastAsia="en-GB"/>
        </w:rPr>
        <w:t xml:space="preserve"> </w:t>
      </w:r>
    </w:p>
    <w:p w14:paraId="180B174D" w14:textId="77777777" w:rsidR="00A3329E" w:rsidRPr="00A3329E" w:rsidRDefault="00A3329E" w:rsidP="00A3329E">
      <w:pPr>
        <w:spacing w:line="240" w:lineRule="auto"/>
        <w:ind w:right="-754"/>
        <w:rPr>
          <w:rFonts w:cs="Arial"/>
          <w:szCs w:val="21"/>
        </w:rPr>
      </w:pPr>
    </w:p>
    <w:p w14:paraId="161EA908" w14:textId="77777777" w:rsidR="00A3329E" w:rsidRPr="00F82825" w:rsidRDefault="00A3329E" w:rsidP="00AB429D">
      <w:pPr>
        <w:pStyle w:val="ListParagraph"/>
        <w:numPr>
          <w:ilvl w:val="0"/>
          <w:numId w:val="23"/>
        </w:numPr>
        <w:spacing w:line="240" w:lineRule="auto"/>
        <w:ind w:left="0" w:right="-754"/>
        <w:contextualSpacing w:val="0"/>
        <w:rPr>
          <w:rFonts w:cs="Arial"/>
          <w:szCs w:val="21"/>
        </w:rPr>
      </w:pPr>
      <w:r w:rsidRPr="00A3329E">
        <w:rPr>
          <w:rFonts w:cs="Arial"/>
          <w:i/>
          <w:iCs/>
          <w:szCs w:val="21"/>
          <w:u w:val="single"/>
        </w:rPr>
        <w:t xml:space="preserve">Review evidence of the school’s work to address </w:t>
      </w:r>
      <w:r w:rsidRPr="00A3329E">
        <w:rPr>
          <w:rFonts w:cs="Arial"/>
          <w:i/>
          <w:iCs/>
          <w:sz w:val="20"/>
          <w:szCs w:val="20"/>
          <w:u w:val="single"/>
        </w:rPr>
        <w:t>the issue of lack of aspirations</w:t>
      </w:r>
      <w:r w:rsidRPr="00F82825">
        <w:rPr>
          <w:rFonts w:cs="Arial"/>
          <w:sz w:val="20"/>
          <w:szCs w:val="20"/>
        </w:rPr>
        <w:t xml:space="preserve"> (eg Careers Week, external speakers </w:t>
      </w:r>
      <w:r w:rsidRPr="00F82825">
        <w:rPr>
          <w:rFonts w:eastAsia="Times New Roman" w:cs="Arial"/>
          <w:color w:val="000000"/>
          <w:sz w:val="20"/>
          <w:szCs w:val="20"/>
          <w:lang w:eastAsia="en-GB"/>
        </w:rPr>
        <w:t xml:space="preserve">to raise aspirations for boys and girls, evidence in work/floorbooks) </w:t>
      </w:r>
      <w:r>
        <w:rPr>
          <w:rFonts w:eastAsia="Times New Roman" w:cs="Arial"/>
          <w:color w:val="000000"/>
          <w:sz w:val="20"/>
          <w:szCs w:val="20"/>
          <w:lang w:eastAsia="en-GB"/>
        </w:rPr>
        <w:t>(</w:t>
      </w:r>
      <w:r w:rsidRPr="005D3FCB">
        <w:rPr>
          <w:rFonts w:eastAsia="Times New Roman" w:cs="Arial"/>
          <w:sz w:val="20"/>
          <w:szCs w:val="20"/>
          <w:lang w:eastAsia="en-GB"/>
        </w:rPr>
        <w:t>SDP milestone QE 11</w:t>
      </w:r>
      <w:r>
        <w:rPr>
          <w:rFonts w:eastAsia="Times New Roman" w:cs="Arial"/>
          <w:color w:val="000000"/>
          <w:sz w:val="20"/>
          <w:szCs w:val="20"/>
          <w:lang w:eastAsia="en-GB"/>
        </w:rPr>
        <w:t>)</w:t>
      </w:r>
    </w:p>
    <w:p w14:paraId="408BBAEB" w14:textId="50DA0479" w:rsidR="00216661" w:rsidRDefault="00AB429D" w:rsidP="007458AB">
      <w:pPr>
        <w:pStyle w:val="ListParagraph"/>
        <w:numPr>
          <w:ilvl w:val="0"/>
          <w:numId w:val="18"/>
        </w:numPr>
        <w:ind w:left="0" w:right="-897" w:hanging="709"/>
        <w:contextualSpacing w:val="0"/>
        <w:rPr>
          <w:szCs w:val="21"/>
        </w:rPr>
      </w:pPr>
      <w:r>
        <w:rPr>
          <w:szCs w:val="21"/>
        </w:rPr>
        <w:t>Governors noted that they had agreed at the previous meeting to amend the deadline fo</w:t>
      </w:r>
      <w:r w:rsidR="007458AB">
        <w:rPr>
          <w:szCs w:val="21"/>
        </w:rPr>
        <w:t>r</w:t>
      </w:r>
      <w:r>
        <w:rPr>
          <w:szCs w:val="21"/>
        </w:rPr>
        <w:t xml:space="preserve"> this milestone to Spring 2024</w:t>
      </w:r>
      <w:r w:rsidR="007458AB">
        <w:rPr>
          <w:szCs w:val="21"/>
        </w:rPr>
        <w:t>.  The HoS said that</w:t>
      </w:r>
      <w:r w:rsidR="003D74E2">
        <w:rPr>
          <w:szCs w:val="21"/>
        </w:rPr>
        <w:t xml:space="preserve">, although a careers week had not been held this year, a wide range of external speakers had </w:t>
      </w:r>
      <w:r w:rsidR="00CD3147">
        <w:rPr>
          <w:szCs w:val="21"/>
        </w:rPr>
        <w:t xml:space="preserve">talked to pupils about their jobs: examples included a fire officer, </w:t>
      </w:r>
      <w:proofErr w:type="gramStart"/>
      <w:r w:rsidR="00355A60">
        <w:rPr>
          <w:szCs w:val="21"/>
        </w:rPr>
        <w:t>paramedics</w:t>
      </w:r>
      <w:proofErr w:type="gramEnd"/>
      <w:r w:rsidR="00355A60">
        <w:rPr>
          <w:szCs w:val="21"/>
        </w:rPr>
        <w:t xml:space="preserve"> and an astrophysicist.  A careers week would be held in 2024.</w:t>
      </w:r>
    </w:p>
    <w:p w14:paraId="06934CF6" w14:textId="77777777" w:rsidR="00355A60" w:rsidRPr="00355A60" w:rsidRDefault="00355A60" w:rsidP="00355A60">
      <w:pPr>
        <w:ind w:left="-709" w:right="-897"/>
        <w:rPr>
          <w:szCs w:val="21"/>
        </w:rPr>
      </w:pPr>
    </w:p>
    <w:p w14:paraId="1BBEE158" w14:textId="766D3570" w:rsidR="00355A60" w:rsidRPr="00355A60" w:rsidRDefault="00355A60" w:rsidP="00355A60">
      <w:pPr>
        <w:pStyle w:val="ListParagraph"/>
        <w:numPr>
          <w:ilvl w:val="0"/>
          <w:numId w:val="23"/>
        </w:numPr>
        <w:ind w:left="0" w:right="-897"/>
        <w:rPr>
          <w:i/>
          <w:iCs/>
          <w:szCs w:val="21"/>
          <w:u w:val="single"/>
        </w:rPr>
      </w:pPr>
      <w:r w:rsidRPr="00355A60">
        <w:rPr>
          <w:i/>
          <w:iCs/>
          <w:szCs w:val="21"/>
          <w:u w:val="single"/>
        </w:rPr>
        <w:t>Review of SDP milestones</w:t>
      </w:r>
    </w:p>
    <w:p w14:paraId="237BA971" w14:textId="734545F7" w:rsidR="00355A60" w:rsidRDefault="00251C78" w:rsidP="007458AB">
      <w:pPr>
        <w:pStyle w:val="ListParagraph"/>
        <w:numPr>
          <w:ilvl w:val="0"/>
          <w:numId w:val="18"/>
        </w:numPr>
        <w:ind w:left="0" w:right="-897" w:hanging="709"/>
        <w:contextualSpacing w:val="0"/>
        <w:rPr>
          <w:szCs w:val="21"/>
        </w:rPr>
      </w:pPr>
      <w:r>
        <w:rPr>
          <w:szCs w:val="21"/>
        </w:rPr>
        <w:t>Governors reviewed all milestones that had not yet been RAG-rated</w:t>
      </w:r>
      <w:r>
        <w:rPr>
          <w:rStyle w:val="FootnoteReference"/>
          <w:szCs w:val="21"/>
        </w:rPr>
        <w:footnoteReference w:id="3"/>
      </w:r>
      <w:r>
        <w:rPr>
          <w:szCs w:val="21"/>
        </w:rPr>
        <w:t xml:space="preserve"> as green (completed).</w:t>
      </w:r>
    </w:p>
    <w:tbl>
      <w:tblPr>
        <w:tblW w:w="9923" w:type="dxa"/>
        <w:tblInd w:w="-8" w:type="dxa"/>
        <w:tblCellMar>
          <w:left w:w="0" w:type="dxa"/>
          <w:right w:w="0" w:type="dxa"/>
        </w:tblCellMar>
        <w:tblLook w:val="04A0" w:firstRow="1" w:lastRow="0" w:firstColumn="1" w:lastColumn="0" w:noHBand="0" w:noVBand="1"/>
      </w:tblPr>
      <w:tblGrid>
        <w:gridCol w:w="851"/>
        <w:gridCol w:w="9072"/>
      </w:tblGrid>
      <w:tr w:rsidR="00F80C22" w:rsidRPr="00126E3C" w14:paraId="73F9358F" w14:textId="77777777" w:rsidTr="00BC2D09">
        <w:trPr>
          <w:trHeight w:val="465"/>
        </w:trPr>
        <w:tc>
          <w:tcPr>
            <w:tcW w:w="851" w:type="dxa"/>
            <w:shd w:val="clear" w:color="auto" w:fill="auto"/>
            <w:hideMark/>
          </w:tcPr>
          <w:p w14:paraId="4580B0B8" w14:textId="77777777" w:rsidR="00F80C22" w:rsidRDefault="00F80C22" w:rsidP="001A69BF">
            <w:pPr>
              <w:spacing w:line="240" w:lineRule="auto"/>
              <w:jc w:val="center"/>
              <w:textAlignment w:val="baseline"/>
              <w:rPr>
                <w:rFonts w:eastAsia="Times New Roman" w:cs="Arial"/>
                <w:szCs w:val="21"/>
                <w:lang w:eastAsia="en-GB"/>
              </w:rPr>
            </w:pPr>
            <w:r w:rsidRPr="00126E3C">
              <w:rPr>
                <w:rFonts w:eastAsia="Times New Roman" w:cs="Arial"/>
                <w:b/>
                <w:bCs/>
                <w:szCs w:val="21"/>
                <w:lang w:eastAsia="en-GB"/>
              </w:rPr>
              <w:t>QE03</w:t>
            </w:r>
            <w:r w:rsidRPr="00126E3C">
              <w:rPr>
                <w:rFonts w:eastAsia="Times New Roman" w:cs="Arial"/>
                <w:szCs w:val="21"/>
                <w:lang w:eastAsia="en-GB"/>
              </w:rPr>
              <w:t> </w:t>
            </w:r>
          </w:p>
          <w:p w14:paraId="7508697E" w14:textId="004D9455" w:rsidR="00F80C22" w:rsidRPr="00126E3C" w:rsidRDefault="00F80C22" w:rsidP="001A69BF">
            <w:pPr>
              <w:spacing w:line="240" w:lineRule="auto"/>
              <w:jc w:val="center"/>
              <w:textAlignment w:val="baseline"/>
              <w:rPr>
                <w:rFonts w:eastAsia="Times New Roman" w:cs="Arial"/>
                <w:szCs w:val="21"/>
                <w:lang w:eastAsia="en-GB"/>
              </w:rPr>
            </w:pPr>
          </w:p>
        </w:tc>
        <w:tc>
          <w:tcPr>
            <w:tcW w:w="9072" w:type="dxa"/>
            <w:shd w:val="clear" w:color="auto" w:fill="auto"/>
            <w:hideMark/>
          </w:tcPr>
          <w:p w14:paraId="5EC40121" w14:textId="77777777" w:rsidR="00F80C22" w:rsidRDefault="00F80C22" w:rsidP="001A69BF">
            <w:pPr>
              <w:spacing w:line="240" w:lineRule="auto"/>
              <w:textAlignment w:val="baseline"/>
              <w:rPr>
                <w:rFonts w:eastAsia="Times New Roman" w:cs="Arial"/>
                <w:szCs w:val="21"/>
                <w:lang w:eastAsia="en-GB"/>
              </w:rPr>
            </w:pPr>
            <w:r w:rsidRPr="00126E3C">
              <w:rPr>
                <w:rFonts w:eastAsia="Times New Roman" w:cs="Arial"/>
                <w:i/>
                <w:iCs/>
                <w:szCs w:val="21"/>
                <w:lang w:eastAsia="en-GB"/>
              </w:rPr>
              <w:t>Staff are required to use some of the planning time to provide Assessment data for foundation subjects. </w:t>
            </w:r>
          </w:p>
          <w:p w14:paraId="206C40A8" w14:textId="53EE63A0" w:rsidR="00F80C22" w:rsidRPr="00126E3C" w:rsidRDefault="00FF6944" w:rsidP="001A69BF">
            <w:pPr>
              <w:spacing w:line="240" w:lineRule="auto"/>
              <w:textAlignment w:val="baseline"/>
              <w:rPr>
                <w:rFonts w:eastAsia="Times New Roman" w:cs="Arial"/>
                <w:szCs w:val="21"/>
                <w:lang w:eastAsia="en-GB"/>
              </w:rPr>
            </w:pPr>
            <w:r>
              <w:rPr>
                <w:rFonts w:eastAsia="Times New Roman" w:cs="Arial"/>
                <w:szCs w:val="21"/>
                <w:lang w:eastAsia="en-GB"/>
              </w:rPr>
              <w:t>The HoS said that staff were trialling the assessment of</w:t>
            </w:r>
            <w:r w:rsidR="00C774F6">
              <w:rPr>
                <w:rFonts w:eastAsia="Times New Roman" w:cs="Arial"/>
                <w:szCs w:val="21"/>
                <w:lang w:eastAsia="en-GB"/>
              </w:rPr>
              <w:t xml:space="preserve"> foundation subjects this half term at the curriculum impact meetings.  She explained that there was no published guidance or other material about </w:t>
            </w:r>
            <w:r w:rsidR="00273C64">
              <w:rPr>
                <w:rFonts w:eastAsia="Times New Roman" w:cs="Arial"/>
                <w:szCs w:val="21"/>
                <w:lang w:eastAsia="en-GB"/>
              </w:rPr>
              <w:t xml:space="preserve">what curriculum assessment should look like.  Taking account of the outcome of this trial, this milestone would be updated and </w:t>
            </w:r>
            <w:r w:rsidR="00DC7C46">
              <w:rPr>
                <w:rFonts w:eastAsia="Times New Roman" w:cs="Arial"/>
                <w:szCs w:val="21"/>
                <w:lang w:eastAsia="en-GB"/>
              </w:rPr>
              <w:t>taken forward in the 2023-24 SDP and monitoring.</w:t>
            </w:r>
          </w:p>
        </w:tc>
      </w:tr>
      <w:tr w:rsidR="00F80C22" w:rsidRPr="00126E3C" w14:paraId="058297B7" w14:textId="77777777" w:rsidTr="00BC2D09">
        <w:trPr>
          <w:trHeight w:val="300"/>
        </w:trPr>
        <w:tc>
          <w:tcPr>
            <w:tcW w:w="851" w:type="dxa"/>
            <w:shd w:val="clear" w:color="auto" w:fill="auto"/>
            <w:hideMark/>
          </w:tcPr>
          <w:p w14:paraId="3A88A88F" w14:textId="77777777" w:rsidR="00F80C22" w:rsidRDefault="00F80C22" w:rsidP="001A69BF">
            <w:pPr>
              <w:spacing w:line="240" w:lineRule="auto"/>
              <w:jc w:val="center"/>
              <w:textAlignment w:val="baseline"/>
              <w:rPr>
                <w:rFonts w:eastAsia="Times New Roman" w:cs="Arial"/>
                <w:szCs w:val="21"/>
                <w:lang w:eastAsia="en-GB"/>
              </w:rPr>
            </w:pPr>
            <w:r w:rsidRPr="00126E3C">
              <w:rPr>
                <w:rFonts w:eastAsia="Times New Roman" w:cs="Arial"/>
                <w:b/>
                <w:bCs/>
                <w:szCs w:val="21"/>
                <w:lang w:eastAsia="en-GB"/>
              </w:rPr>
              <w:t>QE04</w:t>
            </w:r>
            <w:r w:rsidRPr="00126E3C">
              <w:rPr>
                <w:rFonts w:eastAsia="Times New Roman" w:cs="Arial"/>
                <w:szCs w:val="21"/>
                <w:lang w:eastAsia="en-GB"/>
              </w:rPr>
              <w:t> </w:t>
            </w:r>
          </w:p>
          <w:p w14:paraId="27B7484C" w14:textId="13A68A40" w:rsidR="00F80C22" w:rsidRPr="00126E3C" w:rsidRDefault="00F80C22" w:rsidP="001A69BF">
            <w:pPr>
              <w:spacing w:line="240" w:lineRule="auto"/>
              <w:jc w:val="center"/>
              <w:textAlignment w:val="baseline"/>
              <w:rPr>
                <w:rFonts w:eastAsia="Times New Roman" w:cs="Arial"/>
                <w:szCs w:val="21"/>
                <w:lang w:eastAsia="en-GB"/>
              </w:rPr>
            </w:pPr>
          </w:p>
        </w:tc>
        <w:tc>
          <w:tcPr>
            <w:tcW w:w="9072" w:type="dxa"/>
            <w:shd w:val="clear" w:color="auto" w:fill="auto"/>
            <w:hideMark/>
          </w:tcPr>
          <w:p w14:paraId="3D5D56FD" w14:textId="77777777" w:rsidR="00F80C22" w:rsidRDefault="00F80C22" w:rsidP="001A69BF">
            <w:pPr>
              <w:spacing w:line="240" w:lineRule="auto"/>
              <w:textAlignment w:val="baseline"/>
              <w:rPr>
                <w:rFonts w:eastAsia="Times New Roman" w:cs="Arial"/>
                <w:i/>
                <w:iCs/>
                <w:szCs w:val="21"/>
                <w:lang w:eastAsia="en-GB"/>
              </w:rPr>
            </w:pPr>
            <w:r w:rsidRPr="00126E3C">
              <w:rPr>
                <w:rFonts w:eastAsia="Times New Roman" w:cs="Arial"/>
                <w:i/>
                <w:iCs/>
                <w:strike/>
                <w:szCs w:val="21"/>
                <w:lang w:eastAsia="en-GB"/>
              </w:rPr>
              <w:t>Faculty leaders will present to governing body</w:t>
            </w:r>
            <w:proofErr w:type="gramStart"/>
            <w:r w:rsidRPr="00126E3C">
              <w:rPr>
                <w:rFonts w:eastAsia="Times New Roman" w:cs="Arial"/>
                <w:i/>
                <w:iCs/>
                <w:strike/>
                <w:szCs w:val="21"/>
                <w:lang w:eastAsia="en-GB"/>
              </w:rPr>
              <w:t xml:space="preserve">. </w:t>
            </w:r>
            <w:proofErr w:type="gramEnd"/>
            <w:r w:rsidRPr="00126E3C">
              <w:rPr>
                <w:rFonts w:eastAsia="Times New Roman" w:cs="Arial"/>
                <w:i/>
                <w:iCs/>
                <w:strike/>
                <w:szCs w:val="21"/>
                <w:lang w:eastAsia="en-GB"/>
              </w:rPr>
              <w:t>How has Curriculum implementation gone well</w:t>
            </w:r>
            <w:proofErr w:type="gramStart"/>
            <w:r w:rsidRPr="00126E3C">
              <w:rPr>
                <w:rFonts w:eastAsia="Times New Roman" w:cs="Arial"/>
                <w:i/>
                <w:iCs/>
                <w:strike/>
                <w:szCs w:val="21"/>
                <w:lang w:eastAsia="en-GB"/>
              </w:rPr>
              <w:t>? Is</w:t>
            </w:r>
            <w:proofErr w:type="gramEnd"/>
            <w:r w:rsidRPr="00126E3C">
              <w:rPr>
                <w:rFonts w:eastAsia="Times New Roman" w:cs="Arial"/>
                <w:i/>
                <w:iCs/>
                <w:strike/>
                <w:szCs w:val="21"/>
                <w:lang w:eastAsia="en-GB"/>
              </w:rPr>
              <w:t xml:space="preserve"> the impact matching expectations?</w:t>
            </w:r>
            <w:r w:rsidRPr="00126E3C">
              <w:rPr>
                <w:rFonts w:eastAsia="Times New Roman" w:cs="Arial"/>
                <w:i/>
                <w:iCs/>
                <w:strike/>
                <w:szCs w:val="21"/>
                <w:vertAlign w:val="superscript"/>
                <w:lang w:eastAsia="en-GB"/>
              </w:rPr>
              <w:t>1</w:t>
            </w:r>
            <w:r w:rsidRPr="00126E3C">
              <w:rPr>
                <w:rFonts w:eastAsia="Times New Roman" w:cs="Arial"/>
                <w:i/>
                <w:iCs/>
                <w:szCs w:val="21"/>
                <w:lang w:eastAsia="en-GB"/>
              </w:rPr>
              <w:t> </w:t>
            </w:r>
          </w:p>
          <w:p w14:paraId="40DEF769" w14:textId="5E8D6704" w:rsidR="00F80C22" w:rsidRPr="00777DC6" w:rsidRDefault="00962CA6" w:rsidP="001A69BF">
            <w:pPr>
              <w:spacing w:line="240" w:lineRule="auto"/>
              <w:textAlignment w:val="baseline"/>
              <w:rPr>
                <w:rFonts w:eastAsia="Times New Roman" w:cs="Arial"/>
                <w:szCs w:val="21"/>
                <w:lang w:eastAsia="en-GB"/>
              </w:rPr>
            </w:pPr>
            <w:r w:rsidRPr="00777DC6">
              <w:rPr>
                <w:rFonts w:eastAsia="Times New Roman" w:cs="Arial"/>
                <w:szCs w:val="21"/>
                <w:lang w:eastAsia="en-GB"/>
              </w:rPr>
              <w:t xml:space="preserve">This milestone had been scored out and </w:t>
            </w:r>
            <w:r w:rsidR="00777DC6" w:rsidRPr="00777DC6">
              <w:rPr>
                <w:rFonts w:eastAsia="Times New Roman" w:cs="Arial"/>
                <w:szCs w:val="21"/>
                <w:lang w:eastAsia="en-GB"/>
              </w:rPr>
              <w:t xml:space="preserve">lacked a RAG rating because governors had agreed </w:t>
            </w:r>
            <w:r w:rsidR="00AB306A">
              <w:rPr>
                <w:rFonts w:eastAsia="Times New Roman" w:cs="Arial"/>
                <w:szCs w:val="21"/>
                <w:lang w:eastAsia="en-GB"/>
              </w:rPr>
              <w:t>that it was no longer required</w:t>
            </w:r>
            <w:r w:rsidR="00777DC6" w:rsidRPr="00777DC6">
              <w:rPr>
                <w:rFonts w:eastAsia="Times New Roman" w:cs="Arial"/>
                <w:szCs w:val="21"/>
                <w:lang w:eastAsia="en-GB"/>
              </w:rPr>
              <w:t>, as the proposed system of faculties had not gone ahead.</w:t>
            </w:r>
          </w:p>
          <w:p w14:paraId="44C64645" w14:textId="77777777" w:rsidR="00F80C22" w:rsidRPr="00126E3C" w:rsidRDefault="00F80C22" w:rsidP="001A69BF">
            <w:pPr>
              <w:spacing w:line="240" w:lineRule="auto"/>
              <w:textAlignment w:val="baseline"/>
              <w:rPr>
                <w:rFonts w:eastAsia="Times New Roman" w:cs="Arial"/>
                <w:szCs w:val="21"/>
                <w:lang w:eastAsia="en-GB"/>
              </w:rPr>
            </w:pPr>
          </w:p>
        </w:tc>
      </w:tr>
      <w:tr w:rsidR="00F80C22" w:rsidRPr="00126E3C" w14:paraId="20BD4E47" w14:textId="77777777" w:rsidTr="00BC2D09">
        <w:trPr>
          <w:trHeight w:val="300"/>
        </w:trPr>
        <w:tc>
          <w:tcPr>
            <w:tcW w:w="851" w:type="dxa"/>
            <w:shd w:val="clear" w:color="auto" w:fill="auto"/>
            <w:hideMark/>
          </w:tcPr>
          <w:p w14:paraId="7E03085D" w14:textId="77777777" w:rsidR="00F80C22" w:rsidRDefault="00F80C22" w:rsidP="001A69BF">
            <w:pPr>
              <w:spacing w:line="240" w:lineRule="auto"/>
              <w:jc w:val="center"/>
              <w:textAlignment w:val="baseline"/>
              <w:rPr>
                <w:rFonts w:eastAsia="Times New Roman" w:cs="Arial"/>
                <w:szCs w:val="21"/>
                <w:lang w:eastAsia="en-GB"/>
              </w:rPr>
            </w:pPr>
            <w:r w:rsidRPr="00126E3C">
              <w:rPr>
                <w:rFonts w:eastAsia="Times New Roman" w:cs="Arial"/>
                <w:b/>
                <w:bCs/>
                <w:szCs w:val="21"/>
                <w:lang w:eastAsia="en-GB"/>
              </w:rPr>
              <w:t>QE13</w:t>
            </w:r>
            <w:r w:rsidRPr="00126E3C">
              <w:rPr>
                <w:rFonts w:eastAsia="Times New Roman" w:cs="Arial"/>
                <w:szCs w:val="21"/>
                <w:lang w:eastAsia="en-GB"/>
              </w:rPr>
              <w:t> </w:t>
            </w:r>
          </w:p>
          <w:p w14:paraId="5564E387" w14:textId="77128839" w:rsidR="00F80C22" w:rsidRPr="00126E3C" w:rsidRDefault="00F80C22" w:rsidP="001A69BF">
            <w:pPr>
              <w:spacing w:line="240" w:lineRule="auto"/>
              <w:jc w:val="center"/>
              <w:textAlignment w:val="baseline"/>
              <w:rPr>
                <w:rFonts w:eastAsia="Times New Roman" w:cs="Arial"/>
                <w:szCs w:val="21"/>
                <w:lang w:eastAsia="en-GB"/>
              </w:rPr>
            </w:pPr>
          </w:p>
        </w:tc>
        <w:tc>
          <w:tcPr>
            <w:tcW w:w="9072" w:type="dxa"/>
            <w:shd w:val="clear" w:color="auto" w:fill="auto"/>
            <w:hideMark/>
          </w:tcPr>
          <w:p w14:paraId="1A7982BE" w14:textId="77777777" w:rsidR="00F80C22" w:rsidRDefault="00F80C22" w:rsidP="001A69BF">
            <w:pPr>
              <w:spacing w:line="240" w:lineRule="auto"/>
              <w:textAlignment w:val="baseline"/>
              <w:rPr>
                <w:rFonts w:eastAsia="Times New Roman" w:cs="Arial"/>
                <w:i/>
                <w:iCs/>
                <w:szCs w:val="21"/>
                <w:lang w:eastAsia="en-GB"/>
              </w:rPr>
            </w:pPr>
            <w:r w:rsidRPr="00126E3C">
              <w:rPr>
                <w:rFonts w:eastAsia="Times New Roman" w:cs="Arial"/>
                <w:i/>
                <w:iCs/>
                <w:szCs w:val="21"/>
                <w:lang w:eastAsia="en-GB"/>
              </w:rPr>
              <w:t>Update curriculum Policy Framework to be passed at Governors. </w:t>
            </w:r>
          </w:p>
          <w:p w14:paraId="1598C4A9" w14:textId="43174143" w:rsidR="00F80C22" w:rsidRPr="00126E3C" w:rsidRDefault="00AB306A" w:rsidP="00FC1E0B">
            <w:pPr>
              <w:spacing w:line="240" w:lineRule="auto"/>
              <w:textAlignment w:val="baseline"/>
              <w:rPr>
                <w:rFonts w:eastAsia="Times New Roman" w:cs="Arial"/>
                <w:szCs w:val="21"/>
                <w:lang w:eastAsia="en-GB"/>
              </w:rPr>
            </w:pPr>
            <w:r>
              <w:rPr>
                <w:rFonts w:eastAsia="Times New Roman" w:cs="Arial"/>
                <w:szCs w:val="21"/>
                <w:lang w:eastAsia="en-GB"/>
              </w:rPr>
              <w:t xml:space="preserve">The HoS said that the information </w:t>
            </w:r>
            <w:r w:rsidR="00645A04">
              <w:rPr>
                <w:rFonts w:eastAsia="Times New Roman" w:cs="Arial"/>
                <w:szCs w:val="21"/>
                <w:lang w:eastAsia="en-GB"/>
              </w:rPr>
              <w:t xml:space="preserve">required to update the curriculum policy framework existed </w:t>
            </w:r>
            <w:r w:rsidR="00FC1E0B">
              <w:rPr>
                <w:rFonts w:eastAsia="Times New Roman" w:cs="Arial"/>
                <w:szCs w:val="21"/>
                <w:lang w:eastAsia="en-GB"/>
              </w:rPr>
              <w:t>b</w:t>
            </w:r>
            <w:r w:rsidR="00645A04">
              <w:rPr>
                <w:rFonts w:eastAsia="Times New Roman" w:cs="Arial"/>
                <w:szCs w:val="21"/>
                <w:lang w:eastAsia="en-GB"/>
              </w:rPr>
              <w:t xml:space="preserve">ut had yet to be pulled together into a single framework document: this would be done in time for approval at the Governing Body meeting on </w:t>
            </w:r>
            <w:r w:rsidR="00FC1E0B">
              <w:rPr>
                <w:rFonts w:eastAsia="Times New Roman" w:cs="Arial"/>
                <w:szCs w:val="21"/>
                <w:lang w:eastAsia="en-GB"/>
              </w:rPr>
              <w:t>12 July 2023.</w:t>
            </w:r>
            <w:r w:rsidR="00021716">
              <w:rPr>
                <w:rFonts w:eastAsia="Times New Roman" w:cs="Arial"/>
                <w:szCs w:val="21"/>
                <w:lang w:eastAsia="en-GB"/>
              </w:rPr>
              <w:t xml:space="preserve">  </w:t>
            </w:r>
          </w:p>
        </w:tc>
      </w:tr>
      <w:tr w:rsidR="00F80C22" w:rsidRPr="00126E3C" w14:paraId="05CEEA3A" w14:textId="77777777" w:rsidTr="00BC2D09">
        <w:trPr>
          <w:trHeight w:val="300"/>
        </w:trPr>
        <w:tc>
          <w:tcPr>
            <w:tcW w:w="851" w:type="dxa"/>
            <w:shd w:val="clear" w:color="auto" w:fill="auto"/>
            <w:hideMark/>
          </w:tcPr>
          <w:p w14:paraId="1970CD31" w14:textId="77777777" w:rsidR="00F80C22" w:rsidRDefault="00F80C22" w:rsidP="001A69BF">
            <w:pPr>
              <w:spacing w:line="240" w:lineRule="auto"/>
              <w:jc w:val="center"/>
              <w:textAlignment w:val="baseline"/>
              <w:rPr>
                <w:rFonts w:eastAsia="Times New Roman" w:cs="Arial"/>
                <w:szCs w:val="21"/>
                <w:lang w:eastAsia="en-GB"/>
              </w:rPr>
            </w:pPr>
            <w:r w:rsidRPr="00126E3C">
              <w:rPr>
                <w:rFonts w:eastAsia="Times New Roman" w:cs="Arial"/>
                <w:b/>
                <w:bCs/>
                <w:szCs w:val="21"/>
                <w:lang w:eastAsia="en-GB"/>
              </w:rPr>
              <w:t>QE14</w:t>
            </w:r>
            <w:r w:rsidRPr="00126E3C">
              <w:rPr>
                <w:rFonts w:eastAsia="Times New Roman" w:cs="Arial"/>
                <w:szCs w:val="21"/>
                <w:lang w:eastAsia="en-GB"/>
              </w:rPr>
              <w:t> </w:t>
            </w:r>
          </w:p>
          <w:p w14:paraId="177C8AA6" w14:textId="58DFA859" w:rsidR="00F80C22" w:rsidRPr="00126E3C" w:rsidRDefault="00F80C22" w:rsidP="001A69BF">
            <w:pPr>
              <w:spacing w:line="240" w:lineRule="auto"/>
              <w:jc w:val="center"/>
              <w:textAlignment w:val="baseline"/>
              <w:rPr>
                <w:rFonts w:eastAsia="Times New Roman" w:cs="Arial"/>
                <w:szCs w:val="21"/>
                <w:lang w:eastAsia="en-GB"/>
              </w:rPr>
            </w:pPr>
          </w:p>
        </w:tc>
        <w:tc>
          <w:tcPr>
            <w:tcW w:w="9072" w:type="dxa"/>
            <w:shd w:val="clear" w:color="auto" w:fill="auto"/>
            <w:hideMark/>
          </w:tcPr>
          <w:p w14:paraId="1FDFBE79" w14:textId="77777777" w:rsidR="00F80C22" w:rsidRDefault="00F80C22" w:rsidP="001A69BF">
            <w:pPr>
              <w:spacing w:line="240" w:lineRule="auto"/>
              <w:textAlignment w:val="baseline"/>
              <w:rPr>
                <w:rFonts w:eastAsia="Times New Roman" w:cs="Arial"/>
                <w:szCs w:val="21"/>
                <w:lang w:eastAsia="en-GB"/>
              </w:rPr>
            </w:pPr>
            <w:r w:rsidRPr="00126E3C">
              <w:rPr>
                <w:rFonts w:eastAsia="Times New Roman" w:cs="Arial"/>
                <w:i/>
                <w:iCs/>
                <w:szCs w:val="21"/>
                <w:lang w:eastAsia="en-GB"/>
              </w:rPr>
              <w:t>Provide time for an LBQ development day</w:t>
            </w:r>
            <w:r>
              <w:rPr>
                <w:rFonts w:eastAsia="Times New Roman" w:cs="Arial"/>
                <w:i/>
                <w:iCs/>
                <w:szCs w:val="21"/>
                <w:lang w:eastAsia="en-GB"/>
              </w:rPr>
              <w:t>.</w:t>
            </w:r>
            <w:r w:rsidRPr="00126E3C">
              <w:rPr>
                <w:rFonts w:eastAsia="Times New Roman" w:cs="Arial"/>
                <w:i/>
                <w:iCs/>
                <w:szCs w:val="21"/>
                <w:lang w:eastAsia="en-GB"/>
              </w:rPr>
              <w:t> </w:t>
            </w:r>
          </w:p>
          <w:p w14:paraId="659AFC53" w14:textId="5E675692" w:rsidR="00F80C22" w:rsidRPr="00126E3C" w:rsidRDefault="00783DC3" w:rsidP="001A69BF">
            <w:pPr>
              <w:spacing w:line="240" w:lineRule="auto"/>
              <w:textAlignment w:val="baseline"/>
              <w:rPr>
                <w:rFonts w:eastAsia="Times New Roman" w:cs="Arial"/>
                <w:szCs w:val="21"/>
                <w:lang w:eastAsia="en-GB"/>
              </w:rPr>
            </w:pPr>
            <w:r>
              <w:rPr>
                <w:rFonts w:eastAsia="Times New Roman" w:cs="Arial"/>
                <w:szCs w:val="21"/>
                <w:lang w:eastAsia="en-GB"/>
              </w:rPr>
              <w:t>The HoS said that the Maths Leaders from Steeton, Myrtle Park and Sandy Lane had met and</w:t>
            </w:r>
            <w:r w:rsidR="00804664">
              <w:rPr>
                <w:rFonts w:eastAsia="Times New Roman" w:cs="Arial"/>
                <w:szCs w:val="21"/>
                <w:lang w:eastAsia="en-GB"/>
              </w:rPr>
              <w:t xml:space="preserve"> that an LBQ development day would be held this term.</w:t>
            </w:r>
          </w:p>
        </w:tc>
      </w:tr>
      <w:tr w:rsidR="00F80C22" w:rsidRPr="00126E3C" w14:paraId="330947F5" w14:textId="77777777" w:rsidTr="00BC2D09">
        <w:trPr>
          <w:trHeight w:val="300"/>
        </w:trPr>
        <w:tc>
          <w:tcPr>
            <w:tcW w:w="851" w:type="dxa"/>
            <w:shd w:val="clear" w:color="auto" w:fill="auto"/>
            <w:hideMark/>
          </w:tcPr>
          <w:p w14:paraId="6DFC6006" w14:textId="77777777" w:rsidR="00F80C22" w:rsidRDefault="00F80C22" w:rsidP="001A69BF">
            <w:pPr>
              <w:spacing w:line="240" w:lineRule="auto"/>
              <w:jc w:val="center"/>
              <w:textAlignment w:val="baseline"/>
              <w:rPr>
                <w:rFonts w:eastAsia="Times New Roman" w:cs="Arial"/>
                <w:b/>
                <w:bCs/>
                <w:szCs w:val="21"/>
                <w:lang w:eastAsia="en-GB"/>
              </w:rPr>
            </w:pPr>
            <w:r w:rsidRPr="00126E3C">
              <w:rPr>
                <w:rFonts w:eastAsia="Times New Roman" w:cs="Arial"/>
                <w:b/>
                <w:bCs/>
                <w:szCs w:val="21"/>
                <w:lang w:eastAsia="en-GB"/>
              </w:rPr>
              <w:t>QE15</w:t>
            </w:r>
          </w:p>
          <w:p w14:paraId="05FCC5C9" w14:textId="00AB15CE" w:rsidR="00F80C22" w:rsidRPr="00126E3C" w:rsidRDefault="00F80C22" w:rsidP="001A69BF">
            <w:pPr>
              <w:spacing w:line="240" w:lineRule="auto"/>
              <w:jc w:val="center"/>
              <w:textAlignment w:val="baseline"/>
              <w:rPr>
                <w:rFonts w:eastAsia="Times New Roman" w:cs="Arial"/>
                <w:szCs w:val="21"/>
                <w:lang w:eastAsia="en-GB"/>
              </w:rPr>
            </w:pPr>
            <w:r w:rsidRPr="00126E3C">
              <w:rPr>
                <w:rFonts w:eastAsia="Times New Roman" w:cs="Arial"/>
                <w:szCs w:val="21"/>
                <w:lang w:eastAsia="en-GB"/>
              </w:rPr>
              <w:t> </w:t>
            </w:r>
          </w:p>
        </w:tc>
        <w:tc>
          <w:tcPr>
            <w:tcW w:w="9072" w:type="dxa"/>
            <w:shd w:val="clear" w:color="auto" w:fill="auto"/>
            <w:hideMark/>
          </w:tcPr>
          <w:p w14:paraId="4D3C7062" w14:textId="77777777" w:rsidR="00F80C22" w:rsidRDefault="00F80C22" w:rsidP="001A69BF">
            <w:pPr>
              <w:spacing w:line="240" w:lineRule="auto"/>
              <w:textAlignment w:val="baseline"/>
              <w:rPr>
                <w:rFonts w:eastAsia="Times New Roman" w:cs="Arial"/>
                <w:szCs w:val="21"/>
                <w:lang w:eastAsia="en-GB"/>
              </w:rPr>
            </w:pPr>
            <w:r w:rsidRPr="00126E3C">
              <w:rPr>
                <w:rFonts w:eastAsia="Times New Roman" w:cs="Arial"/>
                <w:i/>
                <w:iCs/>
                <w:szCs w:val="21"/>
                <w:lang w:eastAsia="en-GB"/>
              </w:rPr>
              <w:t>Create an LBQ action plan which empowers staff to use the many curriculum opportunities that LBQ brings. </w:t>
            </w:r>
          </w:p>
          <w:p w14:paraId="22B03A91" w14:textId="1E573F78" w:rsidR="00F80C22" w:rsidRPr="009A144D" w:rsidRDefault="00F80C22" w:rsidP="001A69BF">
            <w:pPr>
              <w:spacing w:line="240" w:lineRule="auto"/>
              <w:textAlignment w:val="baseline"/>
              <w:rPr>
                <w:rFonts w:eastAsia="Times New Roman" w:cs="Arial"/>
                <w:szCs w:val="21"/>
                <w:lang w:eastAsia="en-GB"/>
              </w:rPr>
            </w:pPr>
            <w:r>
              <w:rPr>
                <w:rFonts w:eastAsia="Times New Roman" w:cs="Arial"/>
                <w:szCs w:val="21"/>
                <w:lang w:eastAsia="en-GB"/>
              </w:rPr>
              <w:t xml:space="preserve">Follows from </w:t>
            </w:r>
            <w:r w:rsidR="00344EE5">
              <w:rPr>
                <w:rFonts w:eastAsia="Times New Roman" w:cs="Arial"/>
                <w:szCs w:val="21"/>
                <w:lang w:eastAsia="en-GB"/>
              </w:rPr>
              <w:t xml:space="preserve">milestone </w:t>
            </w:r>
            <w:r>
              <w:rPr>
                <w:rFonts w:eastAsia="Times New Roman" w:cs="Arial"/>
                <w:szCs w:val="21"/>
                <w:lang w:eastAsia="en-GB"/>
              </w:rPr>
              <w:t>QE14</w:t>
            </w:r>
            <w:r w:rsidR="00344EE5">
              <w:rPr>
                <w:rFonts w:eastAsia="Times New Roman" w:cs="Arial"/>
                <w:szCs w:val="21"/>
                <w:lang w:eastAsia="en-GB"/>
              </w:rPr>
              <w:t>.</w:t>
            </w:r>
          </w:p>
          <w:p w14:paraId="5DC393C8" w14:textId="77777777" w:rsidR="00F80C22" w:rsidRPr="00126E3C" w:rsidRDefault="00F80C22" w:rsidP="001A69BF">
            <w:pPr>
              <w:spacing w:line="240" w:lineRule="auto"/>
              <w:textAlignment w:val="baseline"/>
              <w:rPr>
                <w:rFonts w:eastAsia="Times New Roman" w:cs="Arial"/>
                <w:szCs w:val="21"/>
                <w:lang w:eastAsia="en-GB"/>
              </w:rPr>
            </w:pPr>
          </w:p>
        </w:tc>
      </w:tr>
      <w:tr w:rsidR="00F80C22" w:rsidRPr="00126E3C" w14:paraId="0410B376" w14:textId="77777777" w:rsidTr="00BC2D09">
        <w:trPr>
          <w:trHeight w:val="300"/>
        </w:trPr>
        <w:tc>
          <w:tcPr>
            <w:tcW w:w="851" w:type="dxa"/>
            <w:shd w:val="clear" w:color="auto" w:fill="auto"/>
            <w:hideMark/>
          </w:tcPr>
          <w:p w14:paraId="061A55DA" w14:textId="77777777" w:rsidR="00F80C22" w:rsidRDefault="00F80C22" w:rsidP="001A69BF">
            <w:pPr>
              <w:spacing w:line="240" w:lineRule="auto"/>
              <w:jc w:val="center"/>
              <w:textAlignment w:val="baseline"/>
              <w:rPr>
                <w:rFonts w:eastAsia="Times New Roman" w:cs="Arial"/>
                <w:szCs w:val="21"/>
                <w:lang w:eastAsia="en-GB"/>
              </w:rPr>
            </w:pPr>
            <w:r w:rsidRPr="00126E3C">
              <w:rPr>
                <w:rFonts w:eastAsia="Times New Roman" w:cs="Arial"/>
                <w:b/>
                <w:bCs/>
                <w:szCs w:val="21"/>
                <w:lang w:eastAsia="en-GB"/>
              </w:rPr>
              <w:t>QE16</w:t>
            </w:r>
            <w:r w:rsidRPr="00126E3C">
              <w:rPr>
                <w:rFonts w:eastAsia="Times New Roman" w:cs="Arial"/>
                <w:szCs w:val="21"/>
                <w:lang w:eastAsia="en-GB"/>
              </w:rPr>
              <w:t> </w:t>
            </w:r>
          </w:p>
          <w:p w14:paraId="3B5C497D" w14:textId="16903D10" w:rsidR="00F80C22" w:rsidRPr="00126E3C" w:rsidRDefault="00F80C22" w:rsidP="001A69BF">
            <w:pPr>
              <w:spacing w:line="240" w:lineRule="auto"/>
              <w:jc w:val="center"/>
              <w:textAlignment w:val="baseline"/>
              <w:rPr>
                <w:rFonts w:eastAsia="Times New Roman" w:cs="Arial"/>
                <w:szCs w:val="21"/>
                <w:lang w:eastAsia="en-GB"/>
              </w:rPr>
            </w:pPr>
          </w:p>
        </w:tc>
        <w:tc>
          <w:tcPr>
            <w:tcW w:w="9072" w:type="dxa"/>
            <w:shd w:val="clear" w:color="auto" w:fill="auto"/>
            <w:hideMark/>
          </w:tcPr>
          <w:p w14:paraId="5E7C0A37" w14:textId="77777777" w:rsidR="00F80C22" w:rsidRDefault="00F80C22" w:rsidP="001A69BF">
            <w:pPr>
              <w:spacing w:line="240" w:lineRule="auto"/>
              <w:textAlignment w:val="baseline"/>
              <w:rPr>
                <w:rFonts w:eastAsia="Times New Roman" w:cs="Arial"/>
                <w:i/>
                <w:iCs/>
                <w:szCs w:val="21"/>
                <w:lang w:eastAsia="en-GB"/>
              </w:rPr>
            </w:pPr>
            <w:r w:rsidRPr="00126E3C">
              <w:rPr>
                <w:rFonts w:eastAsia="Times New Roman" w:cs="Arial"/>
                <w:i/>
                <w:iCs/>
                <w:szCs w:val="21"/>
                <w:lang w:eastAsia="en-GB"/>
              </w:rPr>
              <w:t>Create conditions for implementation of LBQ action plan in terms of both training and IT support</w:t>
            </w:r>
            <w:r>
              <w:rPr>
                <w:rFonts w:eastAsia="Times New Roman" w:cs="Arial"/>
                <w:i/>
                <w:iCs/>
                <w:szCs w:val="21"/>
                <w:lang w:eastAsia="en-GB"/>
              </w:rPr>
              <w:t>.</w:t>
            </w:r>
          </w:p>
          <w:p w14:paraId="57A0B699" w14:textId="6E2F8DFD" w:rsidR="00F80C22" w:rsidRPr="00804664" w:rsidRDefault="00344EE5" w:rsidP="001A69BF">
            <w:pPr>
              <w:spacing w:line="240" w:lineRule="auto"/>
              <w:textAlignment w:val="baseline"/>
              <w:rPr>
                <w:rFonts w:eastAsia="Times New Roman" w:cs="Arial"/>
                <w:szCs w:val="21"/>
                <w:lang w:eastAsia="en-GB"/>
              </w:rPr>
            </w:pPr>
            <w:r>
              <w:rPr>
                <w:rFonts w:eastAsia="Times New Roman" w:cs="Arial"/>
                <w:szCs w:val="21"/>
                <w:lang w:eastAsia="en-GB"/>
              </w:rPr>
              <w:t>Follows from milestone QE14.  Governors agreed that this milestone should be rolled forward into the autumn term and included in the 2023-24</w:t>
            </w:r>
            <w:r w:rsidR="007E41DE">
              <w:rPr>
                <w:rFonts w:eastAsia="Times New Roman" w:cs="Arial"/>
                <w:szCs w:val="21"/>
                <w:lang w:eastAsia="en-GB"/>
              </w:rPr>
              <w:t xml:space="preserve"> SDP.</w:t>
            </w:r>
            <w:r w:rsidR="00AE21AB">
              <w:rPr>
                <w:rFonts w:eastAsia="Times New Roman" w:cs="Arial"/>
                <w:szCs w:val="21"/>
                <w:lang w:eastAsia="en-GB"/>
              </w:rPr>
              <w:t xml:space="preserve"> </w:t>
            </w:r>
          </w:p>
          <w:p w14:paraId="4B89E486" w14:textId="77777777" w:rsidR="00F80C22" w:rsidRPr="00126E3C" w:rsidRDefault="00F80C22" w:rsidP="001A69BF">
            <w:pPr>
              <w:spacing w:line="240" w:lineRule="auto"/>
              <w:textAlignment w:val="baseline"/>
              <w:rPr>
                <w:rFonts w:eastAsia="Times New Roman" w:cs="Arial"/>
                <w:szCs w:val="21"/>
                <w:lang w:eastAsia="en-GB"/>
              </w:rPr>
            </w:pPr>
          </w:p>
        </w:tc>
      </w:tr>
    </w:tbl>
    <w:p w14:paraId="137BB453" w14:textId="77777777" w:rsidR="00F80C22" w:rsidRPr="00F80C22" w:rsidRDefault="00F80C22" w:rsidP="00F80C22">
      <w:pPr>
        <w:ind w:right="-897"/>
        <w:rPr>
          <w:szCs w:val="21"/>
        </w:rPr>
      </w:pPr>
    </w:p>
    <w:p w14:paraId="66460DE4" w14:textId="47C8A6E2" w:rsidR="003362C2" w:rsidRPr="00D839EA" w:rsidRDefault="00CA4A01" w:rsidP="00EC1A8C">
      <w:pPr>
        <w:pStyle w:val="ListParagraph"/>
        <w:numPr>
          <w:ilvl w:val="0"/>
          <w:numId w:val="18"/>
        </w:numPr>
        <w:tabs>
          <w:tab w:val="num" w:pos="1080"/>
        </w:tabs>
        <w:spacing w:line="240" w:lineRule="auto"/>
        <w:ind w:left="0" w:right="-897" w:hanging="709"/>
        <w:contextualSpacing w:val="0"/>
        <w:rPr>
          <w:rFonts w:eastAsia="Times New Roman" w:cs="Arial"/>
          <w:iCs/>
          <w:sz w:val="22"/>
          <w:lang w:eastAsia="en-GB"/>
        </w:rPr>
      </w:pPr>
      <w:r w:rsidRPr="00D839EA">
        <w:rPr>
          <w:szCs w:val="21"/>
        </w:rPr>
        <w:t xml:space="preserve">Governors noted that the Link Governors for Leadership and Management (LGs/LM) had proposed that one of the LM milestones should be transferred to the QE section of the </w:t>
      </w:r>
      <w:r w:rsidR="009A6A47" w:rsidRPr="00D839EA">
        <w:rPr>
          <w:szCs w:val="21"/>
        </w:rPr>
        <w:t>SDP and monitored by this group; LGs/QE agreed.</w:t>
      </w:r>
      <w:r w:rsidR="00BC2D09" w:rsidRPr="00D839EA">
        <w:rPr>
          <w:szCs w:val="21"/>
        </w:rPr>
        <w:t xml:space="preserve"> </w:t>
      </w:r>
    </w:p>
    <w:p w14:paraId="1BE5439F" w14:textId="77777777" w:rsidR="00D839EA" w:rsidRPr="00D839EA" w:rsidRDefault="00D839EA" w:rsidP="00D839EA">
      <w:pPr>
        <w:tabs>
          <w:tab w:val="num" w:pos="1080"/>
        </w:tabs>
        <w:spacing w:line="240" w:lineRule="auto"/>
        <w:ind w:left="-709" w:right="-897"/>
        <w:rPr>
          <w:rFonts w:eastAsia="Times New Roman" w:cs="Arial"/>
          <w:iCs/>
          <w:sz w:val="22"/>
          <w:lang w:eastAsia="en-GB"/>
        </w:rPr>
      </w:pPr>
    </w:p>
    <w:tbl>
      <w:tblPr>
        <w:tblW w:w="9915" w:type="dxa"/>
        <w:tblCellMar>
          <w:left w:w="0" w:type="dxa"/>
          <w:right w:w="0" w:type="dxa"/>
        </w:tblCellMar>
        <w:tblLook w:val="04A0" w:firstRow="1" w:lastRow="0" w:firstColumn="1" w:lastColumn="0" w:noHBand="0" w:noVBand="1"/>
      </w:tblPr>
      <w:tblGrid>
        <w:gridCol w:w="709"/>
        <w:gridCol w:w="9206"/>
      </w:tblGrid>
      <w:tr w:rsidR="00AB3DE4" w:rsidRPr="00327509" w14:paraId="43AB5925" w14:textId="77777777" w:rsidTr="00652750">
        <w:trPr>
          <w:trHeight w:val="765"/>
        </w:trPr>
        <w:tc>
          <w:tcPr>
            <w:tcW w:w="709" w:type="dxa"/>
            <w:shd w:val="clear" w:color="auto" w:fill="auto"/>
            <w:hideMark/>
          </w:tcPr>
          <w:p w14:paraId="1C522268" w14:textId="49A87D6F" w:rsidR="00AB3DE4" w:rsidRPr="00327509" w:rsidRDefault="00AB3DE4" w:rsidP="00652750">
            <w:pPr>
              <w:spacing w:line="240" w:lineRule="auto"/>
              <w:textAlignment w:val="baseline"/>
              <w:rPr>
                <w:rFonts w:eastAsia="Times New Roman" w:cs="Arial"/>
                <w:szCs w:val="21"/>
                <w:lang w:eastAsia="en-GB"/>
              </w:rPr>
            </w:pPr>
            <w:r w:rsidRPr="00327509">
              <w:rPr>
                <w:rFonts w:eastAsia="Times New Roman" w:cs="Arial"/>
                <w:b/>
                <w:bCs/>
                <w:color w:val="000000"/>
                <w:szCs w:val="21"/>
                <w:lang w:eastAsia="en-GB"/>
              </w:rPr>
              <w:t>LM19</w:t>
            </w:r>
          </w:p>
        </w:tc>
        <w:tc>
          <w:tcPr>
            <w:tcW w:w="9206" w:type="dxa"/>
            <w:shd w:val="clear" w:color="auto" w:fill="auto"/>
            <w:hideMark/>
          </w:tcPr>
          <w:p w14:paraId="15FEBFCF" w14:textId="77777777" w:rsidR="00AB3DE4" w:rsidRPr="00652750" w:rsidRDefault="00AB3DE4" w:rsidP="00082B2F">
            <w:pPr>
              <w:spacing w:line="240" w:lineRule="auto"/>
              <w:textAlignment w:val="baseline"/>
              <w:rPr>
                <w:rFonts w:eastAsia="Times New Roman" w:cs="Arial"/>
                <w:i/>
                <w:iCs/>
                <w:color w:val="000000"/>
                <w:szCs w:val="21"/>
                <w:lang w:eastAsia="en-GB"/>
              </w:rPr>
            </w:pPr>
            <w:r w:rsidRPr="00327509">
              <w:rPr>
                <w:rFonts w:eastAsia="Times New Roman" w:cs="Arial"/>
                <w:color w:val="000000"/>
                <w:szCs w:val="21"/>
                <w:lang w:eastAsia="en-GB"/>
              </w:rPr>
              <w:t> </w:t>
            </w:r>
            <w:r w:rsidRPr="00652750">
              <w:rPr>
                <w:rFonts w:eastAsia="Times New Roman" w:cs="Arial"/>
                <w:i/>
                <w:iCs/>
                <w:color w:val="000000"/>
                <w:szCs w:val="21"/>
                <w:lang w:eastAsia="en-GB"/>
              </w:rPr>
              <w:t>LGs to check whether outcomes (data) across school are providing a robust enough platform for success against national averages for all national end of phase assessments</w:t>
            </w:r>
            <w:proofErr w:type="gramStart"/>
            <w:r w:rsidRPr="00652750">
              <w:rPr>
                <w:rFonts w:eastAsia="Times New Roman" w:cs="Arial"/>
                <w:i/>
                <w:iCs/>
                <w:color w:val="000000"/>
                <w:szCs w:val="21"/>
                <w:lang w:eastAsia="en-GB"/>
              </w:rPr>
              <w:t xml:space="preserve">. </w:t>
            </w:r>
            <w:proofErr w:type="gramEnd"/>
            <w:r w:rsidRPr="00652750">
              <w:rPr>
                <w:rFonts w:eastAsia="Times New Roman" w:cs="Arial"/>
                <w:i/>
                <w:iCs/>
                <w:color w:val="000000"/>
                <w:szCs w:val="21"/>
                <w:lang w:eastAsia="en-GB"/>
              </w:rPr>
              <w:t>(Y1 phonics check, KS1, Y4 Multiplication check, KS2) </w:t>
            </w:r>
          </w:p>
          <w:p w14:paraId="69111B60" w14:textId="2B643004" w:rsidR="00AB3DE4" w:rsidRDefault="00217407" w:rsidP="00082B2F">
            <w:pPr>
              <w:spacing w:line="240" w:lineRule="auto"/>
              <w:textAlignment w:val="baseline"/>
              <w:rPr>
                <w:rFonts w:eastAsia="Times New Roman" w:cs="Arial"/>
                <w:szCs w:val="21"/>
                <w:lang w:eastAsia="en-GB"/>
              </w:rPr>
            </w:pPr>
            <w:r>
              <w:rPr>
                <w:rFonts w:eastAsia="Times New Roman" w:cs="Arial"/>
                <w:szCs w:val="21"/>
                <w:lang w:eastAsia="en-GB"/>
              </w:rPr>
              <w:lastRenderedPageBreak/>
              <w:t>A</w:t>
            </w:r>
            <w:r w:rsidR="00652750">
              <w:rPr>
                <w:rFonts w:eastAsia="Times New Roman" w:cs="Arial"/>
                <w:szCs w:val="21"/>
                <w:lang w:eastAsia="en-GB"/>
              </w:rPr>
              <w:t>s</w:t>
            </w:r>
            <w:r>
              <w:rPr>
                <w:rFonts w:eastAsia="Times New Roman" w:cs="Arial"/>
                <w:szCs w:val="21"/>
                <w:lang w:eastAsia="en-GB"/>
              </w:rPr>
              <w:t xml:space="preserve"> discussed at QE 28/22 above</w:t>
            </w:r>
            <w:r w:rsidR="00652750">
              <w:rPr>
                <w:rFonts w:eastAsia="Times New Roman" w:cs="Arial"/>
                <w:szCs w:val="21"/>
                <w:lang w:eastAsia="en-GB"/>
              </w:rPr>
              <w:t xml:space="preserve">.  Governors agreed to review this further at the next meeting, when the 2023 SATs outcomes would be available.  </w:t>
            </w:r>
          </w:p>
          <w:p w14:paraId="50540E09" w14:textId="77777777" w:rsidR="00AB3DE4" w:rsidRPr="00327509" w:rsidRDefault="00AB3DE4" w:rsidP="00082B2F">
            <w:pPr>
              <w:spacing w:line="240" w:lineRule="auto"/>
              <w:textAlignment w:val="baseline"/>
              <w:rPr>
                <w:rFonts w:eastAsia="Times New Roman" w:cs="Arial"/>
                <w:szCs w:val="21"/>
                <w:lang w:eastAsia="en-GB"/>
              </w:rPr>
            </w:pPr>
          </w:p>
        </w:tc>
      </w:tr>
    </w:tbl>
    <w:p w14:paraId="7DC5BA63" w14:textId="77777777" w:rsidR="00403033" w:rsidRPr="008C74C0" w:rsidRDefault="00403033" w:rsidP="00403033">
      <w:pPr>
        <w:tabs>
          <w:tab w:val="num" w:pos="1080"/>
        </w:tabs>
        <w:spacing w:line="240" w:lineRule="auto"/>
        <w:rPr>
          <w:rFonts w:eastAsia="Times New Roman" w:cs="Arial"/>
          <w:iCs/>
          <w:sz w:val="22"/>
          <w:lang w:eastAsia="en-GB"/>
        </w:rPr>
      </w:pPr>
    </w:p>
    <w:tbl>
      <w:tblPr>
        <w:tblW w:w="11340" w:type="dxa"/>
        <w:tblInd w:w="-1139" w:type="dxa"/>
        <w:tblLook w:val="04A0" w:firstRow="1" w:lastRow="0" w:firstColumn="1" w:lastColumn="0" w:noHBand="0" w:noVBand="1"/>
      </w:tblPr>
      <w:tblGrid>
        <w:gridCol w:w="992"/>
        <w:gridCol w:w="10348"/>
      </w:tblGrid>
      <w:tr w:rsidR="00403033" w:rsidRPr="00827B6F" w14:paraId="6785AD59" w14:textId="77777777" w:rsidTr="00323E8A">
        <w:tc>
          <w:tcPr>
            <w:tcW w:w="992" w:type="dxa"/>
            <w:shd w:val="clear" w:color="auto" w:fill="2F5496" w:themeFill="accent1" w:themeFillShade="BF"/>
          </w:tcPr>
          <w:p w14:paraId="258C6B04" w14:textId="20859C1C" w:rsidR="00403033" w:rsidRPr="00827B6F" w:rsidRDefault="00403033" w:rsidP="00323E8A">
            <w:pPr>
              <w:spacing w:before="0" w:line="240" w:lineRule="auto"/>
              <w:rPr>
                <w:rFonts w:eastAsia="Times New Roman" w:cs="Arial"/>
                <w:b/>
                <w:color w:val="FFFFFF" w:themeColor="background1"/>
                <w:sz w:val="20"/>
                <w:szCs w:val="20"/>
                <w:lang w:eastAsia="en-GB"/>
              </w:rPr>
            </w:pPr>
            <w:r w:rsidRPr="00827B6F">
              <w:rPr>
                <w:rFonts w:eastAsia="Times New Roman" w:cs="Arial"/>
                <w:b/>
                <w:color w:val="FFFFFF" w:themeColor="background1"/>
                <w:sz w:val="18"/>
                <w:szCs w:val="18"/>
                <w:lang w:eastAsia="en-GB"/>
              </w:rPr>
              <w:t>QE</w:t>
            </w:r>
            <w:r>
              <w:rPr>
                <w:rFonts w:eastAsia="Times New Roman" w:cs="Arial"/>
                <w:b/>
                <w:color w:val="FFFFFF" w:themeColor="background1"/>
                <w:sz w:val="18"/>
                <w:szCs w:val="18"/>
                <w:lang w:eastAsia="en-GB"/>
              </w:rPr>
              <w:t xml:space="preserve"> </w:t>
            </w:r>
            <w:r w:rsidR="00A3329E">
              <w:rPr>
                <w:rFonts w:eastAsia="Times New Roman" w:cs="Arial"/>
                <w:b/>
                <w:color w:val="FFFFFF" w:themeColor="background1"/>
                <w:sz w:val="18"/>
                <w:szCs w:val="18"/>
                <w:lang w:eastAsia="en-GB"/>
              </w:rPr>
              <w:t>31/22</w:t>
            </w:r>
          </w:p>
        </w:tc>
        <w:tc>
          <w:tcPr>
            <w:tcW w:w="10348" w:type="dxa"/>
            <w:shd w:val="clear" w:color="auto" w:fill="2F5496" w:themeFill="accent1" w:themeFillShade="BF"/>
          </w:tcPr>
          <w:p w14:paraId="16F24675" w14:textId="62C43E13" w:rsidR="00403033" w:rsidRPr="00827B6F" w:rsidRDefault="00403033" w:rsidP="00403033">
            <w:pPr>
              <w:pStyle w:val="ListParagraph"/>
              <w:numPr>
                <w:ilvl w:val="0"/>
                <w:numId w:val="7"/>
              </w:numPr>
              <w:spacing w:before="0"/>
              <w:ind w:left="-425" w:hanging="709"/>
              <w:contextualSpacing w:val="0"/>
              <w:rPr>
                <w:b/>
                <w:bCs/>
                <w:color w:val="FFFFFF" w:themeColor="background1"/>
                <w:szCs w:val="21"/>
              </w:rPr>
            </w:pPr>
            <w:r>
              <w:rPr>
                <w:b/>
                <w:bCs/>
                <w:color w:val="FFFFFF" w:themeColor="background1"/>
                <w:szCs w:val="21"/>
              </w:rPr>
              <w:t>Mid-year r</w:t>
            </w:r>
            <w:r w:rsidRPr="00827B6F">
              <w:rPr>
                <w:b/>
                <w:bCs/>
                <w:color w:val="FFFFFF" w:themeColor="background1"/>
                <w:szCs w:val="21"/>
              </w:rPr>
              <w:t xml:space="preserve">eview Self Evaluation Form: Quality of Education </w:t>
            </w:r>
            <w:r>
              <w:rPr>
                <w:b/>
                <w:bCs/>
                <w:color w:val="FFFFFF" w:themeColor="background1"/>
                <w:szCs w:val="21"/>
              </w:rPr>
              <w:t xml:space="preserve">– </w:t>
            </w:r>
            <w:r w:rsidRPr="003F2299">
              <w:rPr>
                <w:i/>
                <w:iCs/>
                <w:color w:val="FFFFFF" w:themeColor="background1"/>
                <w:szCs w:val="21"/>
              </w:rPr>
              <w:t xml:space="preserve">Document </w:t>
            </w:r>
            <w:r w:rsidR="003F2299" w:rsidRPr="003F2299">
              <w:rPr>
                <w:i/>
                <w:iCs/>
                <w:color w:val="FFFFFF" w:themeColor="background1"/>
                <w:szCs w:val="21"/>
              </w:rPr>
              <w:t>F</w:t>
            </w:r>
          </w:p>
        </w:tc>
      </w:tr>
    </w:tbl>
    <w:p w14:paraId="0E582E0A" w14:textId="4092E05D" w:rsidR="00403033" w:rsidRDefault="00403033" w:rsidP="0091753E">
      <w:pPr>
        <w:pStyle w:val="ListParagraph"/>
        <w:numPr>
          <w:ilvl w:val="0"/>
          <w:numId w:val="18"/>
        </w:numPr>
        <w:spacing w:line="240" w:lineRule="auto"/>
        <w:ind w:left="0" w:right="-1039" w:hanging="709"/>
        <w:rPr>
          <w:rFonts w:eastAsia="Times New Roman" w:cs="Arial"/>
          <w:iCs/>
          <w:szCs w:val="21"/>
          <w:lang w:eastAsia="en-GB"/>
        </w:rPr>
      </w:pPr>
      <w:r w:rsidRPr="00E0798C">
        <w:rPr>
          <w:rFonts w:eastAsia="Times New Roman" w:cs="Arial"/>
          <w:iCs/>
          <w:szCs w:val="21"/>
          <w:lang w:eastAsia="en-GB"/>
        </w:rPr>
        <w:t xml:space="preserve">The </w:t>
      </w:r>
      <w:r w:rsidR="003F2299">
        <w:rPr>
          <w:rFonts w:eastAsia="Times New Roman" w:cs="Arial"/>
          <w:iCs/>
          <w:szCs w:val="21"/>
          <w:lang w:eastAsia="en-GB"/>
        </w:rPr>
        <w:t xml:space="preserve">HoS said </w:t>
      </w:r>
      <w:r w:rsidR="0091753E">
        <w:rPr>
          <w:rFonts w:eastAsia="Times New Roman" w:cs="Arial"/>
          <w:iCs/>
          <w:szCs w:val="21"/>
          <w:lang w:eastAsia="en-GB"/>
        </w:rPr>
        <w:t>that</w:t>
      </w:r>
      <w:r w:rsidR="003F2299">
        <w:rPr>
          <w:rFonts w:eastAsia="Times New Roman" w:cs="Arial"/>
          <w:iCs/>
          <w:szCs w:val="21"/>
          <w:lang w:eastAsia="en-GB"/>
        </w:rPr>
        <w:t xml:space="preserve"> she and the </w:t>
      </w:r>
      <w:r w:rsidR="0091753E">
        <w:rPr>
          <w:rFonts w:eastAsia="Times New Roman" w:cs="Arial"/>
          <w:iCs/>
          <w:szCs w:val="21"/>
          <w:lang w:eastAsia="en-GB"/>
        </w:rPr>
        <w:t>Executive</w:t>
      </w:r>
      <w:r w:rsidR="003F2299">
        <w:rPr>
          <w:rFonts w:eastAsia="Times New Roman" w:cs="Arial"/>
          <w:iCs/>
          <w:szCs w:val="21"/>
          <w:lang w:eastAsia="en-GB"/>
        </w:rPr>
        <w:t xml:space="preserve"> </w:t>
      </w:r>
      <w:r w:rsidR="0091753E">
        <w:rPr>
          <w:rFonts w:eastAsia="Times New Roman" w:cs="Arial"/>
          <w:iCs/>
          <w:szCs w:val="21"/>
          <w:lang w:eastAsia="en-GB"/>
        </w:rPr>
        <w:t>Headteacher</w:t>
      </w:r>
      <w:r w:rsidR="003F2299">
        <w:rPr>
          <w:rFonts w:eastAsia="Times New Roman" w:cs="Arial"/>
          <w:iCs/>
          <w:szCs w:val="21"/>
          <w:lang w:eastAsia="en-GB"/>
        </w:rPr>
        <w:t xml:space="preserve"> had reviewed the SEF</w:t>
      </w:r>
      <w:r w:rsidR="00EA69B2">
        <w:rPr>
          <w:rFonts w:eastAsia="Times New Roman" w:cs="Arial"/>
          <w:iCs/>
          <w:szCs w:val="21"/>
          <w:lang w:eastAsia="en-GB"/>
        </w:rPr>
        <w:t xml:space="preserve"> to take account of developments since the start</w:t>
      </w:r>
      <w:r w:rsidR="0091753E">
        <w:rPr>
          <w:rFonts w:eastAsia="Times New Roman" w:cs="Arial"/>
          <w:iCs/>
          <w:szCs w:val="21"/>
          <w:lang w:eastAsia="en-GB"/>
        </w:rPr>
        <w:t xml:space="preserve"> </w:t>
      </w:r>
      <w:r w:rsidR="00EA69B2">
        <w:rPr>
          <w:rFonts w:eastAsia="Times New Roman" w:cs="Arial"/>
          <w:iCs/>
          <w:szCs w:val="21"/>
          <w:lang w:eastAsia="en-GB"/>
        </w:rPr>
        <w:t>of the school year</w:t>
      </w:r>
      <w:r w:rsidR="0091753E">
        <w:rPr>
          <w:rFonts w:eastAsia="Times New Roman" w:cs="Arial"/>
          <w:iCs/>
          <w:szCs w:val="21"/>
          <w:lang w:eastAsia="en-GB"/>
        </w:rPr>
        <w:t xml:space="preserve"> and</w:t>
      </w:r>
      <w:r w:rsidR="00EA69B2">
        <w:rPr>
          <w:rFonts w:eastAsia="Times New Roman" w:cs="Arial"/>
          <w:iCs/>
          <w:szCs w:val="21"/>
          <w:lang w:eastAsia="en-GB"/>
        </w:rPr>
        <w:t xml:space="preserve"> had removed </w:t>
      </w:r>
      <w:r w:rsidR="00E643BA">
        <w:rPr>
          <w:rFonts w:eastAsia="Times New Roman" w:cs="Arial"/>
          <w:iCs/>
          <w:szCs w:val="21"/>
          <w:lang w:eastAsia="en-GB"/>
        </w:rPr>
        <w:t>information</w:t>
      </w:r>
      <w:r w:rsidR="0091753E">
        <w:rPr>
          <w:rFonts w:eastAsia="Times New Roman" w:cs="Arial"/>
          <w:iCs/>
          <w:szCs w:val="21"/>
          <w:lang w:eastAsia="en-GB"/>
        </w:rPr>
        <w:t xml:space="preserve"> </w:t>
      </w:r>
      <w:r w:rsidR="00E643BA">
        <w:rPr>
          <w:rFonts w:eastAsia="Times New Roman" w:cs="Arial"/>
          <w:iCs/>
          <w:szCs w:val="21"/>
          <w:lang w:eastAsia="en-GB"/>
        </w:rPr>
        <w:t>that was no longer relevant – for example information about how the school had managed Covid</w:t>
      </w:r>
      <w:r w:rsidR="0091753E">
        <w:rPr>
          <w:rFonts w:eastAsia="Times New Roman" w:cs="Arial"/>
          <w:iCs/>
          <w:szCs w:val="21"/>
          <w:lang w:eastAsia="en-GB"/>
        </w:rPr>
        <w:t>.</w:t>
      </w:r>
      <w:r w:rsidR="00756516">
        <w:rPr>
          <w:rFonts w:eastAsia="Times New Roman" w:cs="Arial"/>
          <w:iCs/>
          <w:szCs w:val="21"/>
          <w:lang w:eastAsia="en-GB"/>
        </w:rPr>
        <w:t xml:space="preserve">  </w:t>
      </w:r>
      <w:r w:rsidR="00756516" w:rsidRPr="00756516">
        <w:rPr>
          <w:rFonts w:eastAsia="Times New Roman" w:cs="Arial"/>
          <w:b/>
          <w:bCs/>
          <w:iCs/>
          <w:szCs w:val="21"/>
          <w:u w:val="single"/>
          <w:lang w:eastAsia="en-GB"/>
        </w:rPr>
        <w:t>Replying to questions</w:t>
      </w:r>
      <w:r w:rsidR="00756516">
        <w:rPr>
          <w:rFonts w:eastAsia="Times New Roman" w:cs="Arial"/>
          <w:iCs/>
          <w:szCs w:val="21"/>
          <w:lang w:eastAsia="en-GB"/>
        </w:rPr>
        <w:t>, she said that IDACI</w:t>
      </w:r>
      <w:r w:rsidR="00756516">
        <w:rPr>
          <w:rStyle w:val="FootnoteReference"/>
          <w:rFonts w:eastAsia="Times New Roman" w:cs="Arial"/>
          <w:iCs/>
          <w:szCs w:val="21"/>
          <w:lang w:eastAsia="en-GB"/>
        </w:rPr>
        <w:footnoteReference w:id="4"/>
      </w:r>
      <w:r w:rsidR="00756516">
        <w:rPr>
          <w:rFonts w:eastAsia="Times New Roman" w:cs="Arial"/>
          <w:iCs/>
          <w:szCs w:val="21"/>
          <w:lang w:eastAsia="en-GB"/>
        </w:rPr>
        <w:t xml:space="preserve"> was an indicator of deprivation.  </w:t>
      </w:r>
    </w:p>
    <w:p w14:paraId="2B0A01F7" w14:textId="77A11B15" w:rsidR="0091753E" w:rsidRPr="00E0798C" w:rsidRDefault="00B8407B" w:rsidP="00B8407B">
      <w:pPr>
        <w:pStyle w:val="ListParagraph"/>
        <w:numPr>
          <w:ilvl w:val="0"/>
          <w:numId w:val="18"/>
        </w:numPr>
        <w:spacing w:line="240" w:lineRule="auto"/>
        <w:ind w:left="0" w:hanging="709"/>
        <w:contextualSpacing w:val="0"/>
        <w:rPr>
          <w:rFonts w:eastAsia="Times New Roman" w:cs="Arial"/>
          <w:iCs/>
          <w:szCs w:val="21"/>
          <w:lang w:eastAsia="en-GB"/>
        </w:rPr>
      </w:pPr>
      <w:r w:rsidRPr="00BD66BF">
        <w:rPr>
          <w:rFonts w:eastAsia="Times New Roman" w:cs="Arial"/>
          <w:b/>
          <w:bCs/>
          <w:i/>
          <w:szCs w:val="21"/>
          <w:lang w:eastAsia="en-GB"/>
        </w:rPr>
        <w:t>The meeting agreed</w:t>
      </w:r>
      <w:r>
        <w:rPr>
          <w:rFonts w:eastAsia="Times New Roman" w:cs="Arial"/>
          <w:iCs/>
          <w:szCs w:val="21"/>
          <w:lang w:eastAsia="en-GB"/>
        </w:rPr>
        <w:t xml:space="preserve"> that the updated SEF gave an accurate overview of the Quality of Education at Steeton at the mid-year point</w:t>
      </w:r>
      <w:r w:rsidR="00BD66BF">
        <w:rPr>
          <w:rFonts w:eastAsia="Times New Roman" w:cs="Arial"/>
          <w:iCs/>
          <w:szCs w:val="21"/>
          <w:lang w:eastAsia="en-GB"/>
        </w:rPr>
        <w:t>.</w:t>
      </w:r>
    </w:p>
    <w:p w14:paraId="2680B893" w14:textId="77777777" w:rsidR="00FB3249" w:rsidRDefault="00FB3249" w:rsidP="00FB3249">
      <w:pPr>
        <w:tabs>
          <w:tab w:val="num" w:pos="1080"/>
        </w:tabs>
        <w:spacing w:line="240" w:lineRule="auto"/>
        <w:rPr>
          <w:rFonts w:eastAsia="Times New Roman" w:cs="Arial"/>
          <w:iCs/>
          <w:sz w:val="22"/>
          <w:lang w:eastAsia="en-GB"/>
        </w:rPr>
      </w:pPr>
    </w:p>
    <w:tbl>
      <w:tblPr>
        <w:tblW w:w="11340" w:type="dxa"/>
        <w:tblInd w:w="-1139" w:type="dxa"/>
        <w:tblLook w:val="04A0" w:firstRow="1" w:lastRow="0" w:firstColumn="1" w:lastColumn="0" w:noHBand="0" w:noVBand="1"/>
      </w:tblPr>
      <w:tblGrid>
        <w:gridCol w:w="992"/>
        <w:gridCol w:w="10348"/>
      </w:tblGrid>
      <w:tr w:rsidR="007041D3" w:rsidRPr="00827B6F" w14:paraId="5BF10898" w14:textId="77777777" w:rsidTr="002455CC">
        <w:tc>
          <w:tcPr>
            <w:tcW w:w="992" w:type="dxa"/>
            <w:shd w:val="clear" w:color="auto" w:fill="2F5496" w:themeFill="accent1" w:themeFillShade="BF"/>
          </w:tcPr>
          <w:p w14:paraId="3AFA232A" w14:textId="7DA74F89" w:rsidR="007041D3" w:rsidRPr="00827B6F" w:rsidRDefault="007041D3" w:rsidP="002455CC">
            <w:pPr>
              <w:spacing w:before="0" w:line="240" w:lineRule="auto"/>
              <w:rPr>
                <w:rFonts w:eastAsia="Times New Roman" w:cs="Arial"/>
                <w:b/>
                <w:color w:val="FFFFFF" w:themeColor="background1"/>
                <w:sz w:val="20"/>
                <w:szCs w:val="20"/>
                <w:lang w:eastAsia="en-GB"/>
              </w:rPr>
            </w:pPr>
            <w:r w:rsidRPr="00827B6F">
              <w:rPr>
                <w:rFonts w:eastAsia="Times New Roman" w:cs="Arial"/>
                <w:b/>
                <w:color w:val="FFFFFF" w:themeColor="background1"/>
                <w:sz w:val="18"/>
                <w:szCs w:val="18"/>
                <w:lang w:eastAsia="en-GB"/>
              </w:rPr>
              <w:t>QE</w:t>
            </w:r>
            <w:r>
              <w:rPr>
                <w:rFonts w:eastAsia="Times New Roman" w:cs="Arial"/>
                <w:b/>
                <w:color w:val="FFFFFF" w:themeColor="background1"/>
                <w:sz w:val="18"/>
                <w:szCs w:val="18"/>
                <w:lang w:eastAsia="en-GB"/>
              </w:rPr>
              <w:t xml:space="preserve"> </w:t>
            </w:r>
            <w:r w:rsidR="000D6D45">
              <w:rPr>
                <w:rFonts w:eastAsia="Times New Roman" w:cs="Arial"/>
                <w:b/>
                <w:color w:val="FFFFFF" w:themeColor="background1"/>
                <w:sz w:val="18"/>
                <w:szCs w:val="18"/>
                <w:lang w:eastAsia="en-GB"/>
              </w:rPr>
              <w:t>32/22</w:t>
            </w:r>
          </w:p>
        </w:tc>
        <w:tc>
          <w:tcPr>
            <w:tcW w:w="10348" w:type="dxa"/>
            <w:shd w:val="clear" w:color="auto" w:fill="2F5496" w:themeFill="accent1" w:themeFillShade="BF"/>
          </w:tcPr>
          <w:p w14:paraId="2923C2B3" w14:textId="0804BAB6" w:rsidR="007041D3" w:rsidRPr="00827B6F" w:rsidRDefault="007041D3" w:rsidP="002455CC">
            <w:pPr>
              <w:pStyle w:val="ListParagraph"/>
              <w:numPr>
                <w:ilvl w:val="0"/>
                <w:numId w:val="7"/>
              </w:numPr>
              <w:spacing w:before="0"/>
              <w:ind w:left="-425" w:hanging="709"/>
              <w:contextualSpacing w:val="0"/>
              <w:rPr>
                <w:b/>
                <w:bCs/>
                <w:color w:val="FFFFFF" w:themeColor="background1"/>
                <w:szCs w:val="21"/>
              </w:rPr>
            </w:pPr>
            <w:r w:rsidRPr="00066BB0">
              <w:rPr>
                <w:rFonts w:cs="Arial"/>
                <w:b/>
                <w:bCs/>
                <w:color w:val="FFFFFF" w:themeColor="background1"/>
                <w:szCs w:val="21"/>
              </w:rPr>
              <w:t>Agree one or two key points from this meeting to draw to the attention of the Governing</w:t>
            </w:r>
            <w:r>
              <w:rPr>
                <w:rFonts w:cs="Arial"/>
                <w:b/>
                <w:bCs/>
                <w:color w:val="FFFFFF" w:themeColor="background1"/>
                <w:szCs w:val="21"/>
              </w:rPr>
              <w:t xml:space="preserve"> Body</w:t>
            </w:r>
          </w:p>
        </w:tc>
      </w:tr>
    </w:tbl>
    <w:p w14:paraId="48E39891" w14:textId="19FEDB69" w:rsidR="007041D3" w:rsidRDefault="000F547A" w:rsidP="0076769E">
      <w:pPr>
        <w:pStyle w:val="ListParagraph"/>
        <w:numPr>
          <w:ilvl w:val="0"/>
          <w:numId w:val="18"/>
        </w:numPr>
        <w:spacing w:line="240" w:lineRule="auto"/>
        <w:ind w:left="0" w:hanging="709"/>
        <w:rPr>
          <w:rFonts w:eastAsia="Times New Roman" w:cs="Arial"/>
          <w:iCs/>
          <w:szCs w:val="21"/>
          <w:lang w:eastAsia="en-GB"/>
        </w:rPr>
      </w:pPr>
      <w:r>
        <w:rPr>
          <w:rFonts w:eastAsia="Times New Roman" w:cs="Arial"/>
          <w:iCs/>
          <w:szCs w:val="21"/>
          <w:lang w:eastAsia="en-GB"/>
        </w:rPr>
        <w:t>Governors agreed that the following points should be drawn to the attention of the GB at its meeting on 12 July 2023:</w:t>
      </w:r>
    </w:p>
    <w:p w14:paraId="253FCE77" w14:textId="64AA4203" w:rsidR="000F547A" w:rsidRDefault="000F547A" w:rsidP="00354FAE">
      <w:pPr>
        <w:pStyle w:val="ListParagraph"/>
        <w:numPr>
          <w:ilvl w:val="3"/>
          <w:numId w:val="18"/>
        </w:numPr>
        <w:spacing w:line="240" w:lineRule="auto"/>
        <w:ind w:left="426"/>
        <w:contextualSpacing w:val="0"/>
        <w:rPr>
          <w:rFonts w:eastAsia="Times New Roman" w:cs="Arial"/>
          <w:iCs/>
          <w:szCs w:val="21"/>
          <w:lang w:eastAsia="en-GB"/>
        </w:rPr>
      </w:pPr>
      <w:r>
        <w:rPr>
          <w:rFonts w:eastAsia="Times New Roman" w:cs="Arial"/>
          <w:iCs/>
          <w:szCs w:val="21"/>
          <w:lang w:eastAsia="en-GB"/>
        </w:rPr>
        <w:t>Feedback on their discussion with pupils</w:t>
      </w:r>
      <w:r w:rsidR="007D11CD">
        <w:rPr>
          <w:rFonts w:eastAsia="Times New Roman" w:cs="Arial"/>
          <w:iCs/>
          <w:szCs w:val="21"/>
          <w:lang w:eastAsia="en-GB"/>
        </w:rPr>
        <w:t>, as discussed at paragraphs 6 - 8 above.</w:t>
      </w:r>
    </w:p>
    <w:p w14:paraId="0FB869AC" w14:textId="413DCB40" w:rsidR="00D1470E" w:rsidRDefault="00D1470E" w:rsidP="00354FAE">
      <w:pPr>
        <w:pStyle w:val="ListParagraph"/>
        <w:numPr>
          <w:ilvl w:val="3"/>
          <w:numId w:val="18"/>
        </w:numPr>
        <w:spacing w:line="240" w:lineRule="auto"/>
        <w:ind w:left="426"/>
        <w:contextualSpacing w:val="0"/>
        <w:rPr>
          <w:rFonts w:eastAsia="Times New Roman" w:cs="Arial"/>
          <w:iCs/>
          <w:szCs w:val="21"/>
          <w:lang w:eastAsia="en-GB"/>
        </w:rPr>
      </w:pPr>
      <w:r>
        <w:rPr>
          <w:rFonts w:eastAsia="Times New Roman" w:cs="Arial"/>
          <w:iCs/>
          <w:szCs w:val="21"/>
          <w:lang w:eastAsia="en-GB"/>
        </w:rPr>
        <w:t xml:space="preserve">Feedback on the discussion with the SENCo, which had given an excellent overview of </w:t>
      </w:r>
      <w:r w:rsidR="00B52C11">
        <w:rPr>
          <w:rFonts w:eastAsia="Times New Roman" w:cs="Arial"/>
          <w:iCs/>
          <w:szCs w:val="21"/>
          <w:lang w:eastAsia="en-GB"/>
        </w:rPr>
        <w:t>the school’s SEND provision and the challenges that pupils and the school faced.</w:t>
      </w:r>
    </w:p>
    <w:p w14:paraId="420B37ED" w14:textId="5A40AF6A" w:rsidR="00B52C11" w:rsidRPr="00E0798C" w:rsidRDefault="00354FAE" w:rsidP="00354FAE">
      <w:pPr>
        <w:pStyle w:val="ListParagraph"/>
        <w:numPr>
          <w:ilvl w:val="3"/>
          <w:numId w:val="18"/>
        </w:numPr>
        <w:spacing w:line="240" w:lineRule="auto"/>
        <w:ind w:left="426"/>
        <w:contextualSpacing w:val="0"/>
        <w:rPr>
          <w:rFonts w:eastAsia="Times New Roman" w:cs="Arial"/>
          <w:iCs/>
          <w:szCs w:val="21"/>
          <w:lang w:eastAsia="en-GB"/>
        </w:rPr>
      </w:pPr>
      <w:r>
        <w:rPr>
          <w:rFonts w:eastAsia="Times New Roman" w:cs="Arial"/>
          <w:iCs/>
          <w:szCs w:val="21"/>
          <w:lang w:eastAsia="en-GB"/>
        </w:rPr>
        <w:t>The suggestion by the SENCo that the school consider offering Designated Specialist Provision or Resources Provision.</w:t>
      </w:r>
    </w:p>
    <w:p w14:paraId="7E20F303" w14:textId="5117A769" w:rsidR="00AB199D" w:rsidRPr="00DF13DB" w:rsidRDefault="00AB199D" w:rsidP="00DF13DB">
      <w:pPr>
        <w:rPr>
          <w:b/>
          <w:b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55C4B" w:rsidRPr="00DF13DB" w14:paraId="0458B5A4" w14:textId="77777777" w:rsidTr="00DA26CD">
        <w:tc>
          <w:tcPr>
            <w:tcW w:w="1134" w:type="dxa"/>
            <w:shd w:val="clear" w:color="auto" w:fill="2F5496" w:themeFill="accent1" w:themeFillShade="BF"/>
          </w:tcPr>
          <w:p w14:paraId="3780CE51" w14:textId="4CAA28AC" w:rsidR="00F55C4B" w:rsidRPr="00DF13DB" w:rsidRDefault="00722BAB" w:rsidP="00DA26CD">
            <w:pPr>
              <w:rPr>
                <w:b/>
                <w:bCs/>
                <w:color w:val="FFFFFF" w:themeColor="background1"/>
                <w:szCs w:val="21"/>
              </w:rPr>
            </w:pPr>
            <w:r>
              <w:rPr>
                <w:b/>
                <w:bCs/>
                <w:color w:val="FFFFFF" w:themeColor="background1"/>
                <w:sz w:val="18"/>
                <w:szCs w:val="18"/>
              </w:rPr>
              <w:t>QE</w:t>
            </w:r>
            <w:r w:rsidR="00F55C4B" w:rsidRPr="00DF13DB">
              <w:rPr>
                <w:b/>
                <w:bCs/>
                <w:color w:val="FFFFFF" w:themeColor="background1"/>
                <w:sz w:val="18"/>
                <w:szCs w:val="18"/>
              </w:rPr>
              <w:t xml:space="preserve"> </w:t>
            </w:r>
            <w:r w:rsidR="000D6D45">
              <w:rPr>
                <w:b/>
                <w:bCs/>
                <w:color w:val="FFFFFF" w:themeColor="background1"/>
                <w:sz w:val="18"/>
                <w:szCs w:val="18"/>
              </w:rPr>
              <w:t>33/22</w:t>
            </w:r>
          </w:p>
        </w:tc>
        <w:tc>
          <w:tcPr>
            <w:tcW w:w="10065" w:type="dxa"/>
            <w:shd w:val="clear" w:color="auto" w:fill="2F5496" w:themeFill="accent1" w:themeFillShade="BF"/>
          </w:tcPr>
          <w:p w14:paraId="6377C1F5" w14:textId="00C98600" w:rsidR="00F55C4B" w:rsidRPr="00DF13DB" w:rsidRDefault="008D1414" w:rsidP="00DA26CD">
            <w:pPr>
              <w:pStyle w:val="ListParagraph"/>
              <w:numPr>
                <w:ilvl w:val="0"/>
                <w:numId w:val="4"/>
              </w:numPr>
              <w:ind w:left="0" w:hanging="1134"/>
              <w:contextualSpacing w:val="0"/>
              <w:rPr>
                <w:b/>
                <w:bCs/>
                <w:color w:val="FFFFFF" w:themeColor="background1"/>
                <w:szCs w:val="21"/>
              </w:rPr>
            </w:pPr>
            <w:r>
              <w:rPr>
                <w:b/>
                <w:bCs/>
                <w:color w:val="FFFFFF" w:themeColor="background1"/>
                <w:szCs w:val="21"/>
              </w:rPr>
              <w:t xml:space="preserve">Any other business </w:t>
            </w:r>
            <w:r w:rsidR="009D54E0">
              <w:rPr>
                <w:b/>
                <w:bCs/>
                <w:color w:val="FFFFFF" w:themeColor="background1"/>
                <w:szCs w:val="21"/>
              </w:rPr>
              <w:t>notified at Item QE 25/22 above</w:t>
            </w:r>
          </w:p>
        </w:tc>
      </w:tr>
    </w:tbl>
    <w:p w14:paraId="73C1F5E7" w14:textId="1A4DC943" w:rsidR="00F55C4B" w:rsidRPr="00DE1C78" w:rsidRDefault="00464422" w:rsidP="00144F16">
      <w:pPr>
        <w:pStyle w:val="ListParagraph"/>
        <w:numPr>
          <w:ilvl w:val="0"/>
          <w:numId w:val="18"/>
        </w:numPr>
        <w:ind w:left="142" w:hanging="709"/>
        <w:rPr>
          <w:szCs w:val="21"/>
        </w:rPr>
      </w:pPr>
      <w:r w:rsidRPr="00DE1C78">
        <w:rPr>
          <w:szCs w:val="21"/>
        </w:rPr>
        <w:t>The</w:t>
      </w:r>
      <w:r w:rsidR="009D54E0" w:rsidRPr="00DE1C78">
        <w:rPr>
          <w:szCs w:val="21"/>
        </w:rPr>
        <w:t>re was no other business.</w:t>
      </w:r>
    </w:p>
    <w:p w14:paraId="11C3003A" w14:textId="77777777" w:rsidR="00BA06E4" w:rsidRPr="008C74C0" w:rsidRDefault="00BA06E4" w:rsidP="00BA06E4">
      <w:pPr>
        <w:tabs>
          <w:tab w:val="num" w:pos="1080"/>
        </w:tabs>
        <w:spacing w:line="240" w:lineRule="auto"/>
        <w:rPr>
          <w:rFonts w:eastAsia="Times New Roman" w:cs="Arial"/>
          <w:iCs/>
          <w:szCs w:val="21"/>
          <w:lang w:eastAsia="en-GB"/>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8D1414" w:rsidRPr="00DF13DB" w14:paraId="7DDFC43A" w14:textId="77777777" w:rsidTr="00082B2F">
        <w:tc>
          <w:tcPr>
            <w:tcW w:w="1134" w:type="dxa"/>
            <w:shd w:val="clear" w:color="auto" w:fill="2F5496" w:themeFill="accent1" w:themeFillShade="BF"/>
          </w:tcPr>
          <w:p w14:paraId="46BD1FD8" w14:textId="6448DE3B" w:rsidR="008D1414" w:rsidRPr="00DF13DB" w:rsidRDefault="008D1414" w:rsidP="00082B2F">
            <w:pPr>
              <w:rPr>
                <w:b/>
                <w:bCs/>
                <w:color w:val="FFFFFF" w:themeColor="background1"/>
                <w:szCs w:val="21"/>
              </w:rPr>
            </w:pPr>
            <w:r>
              <w:rPr>
                <w:b/>
                <w:bCs/>
                <w:color w:val="FFFFFF" w:themeColor="background1"/>
                <w:sz w:val="18"/>
                <w:szCs w:val="18"/>
              </w:rPr>
              <w:t>QE</w:t>
            </w:r>
            <w:r w:rsidRPr="00DF13DB">
              <w:rPr>
                <w:b/>
                <w:bCs/>
                <w:color w:val="FFFFFF" w:themeColor="background1"/>
                <w:sz w:val="18"/>
                <w:szCs w:val="18"/>
              </w:rPr>
              <w:t xml:space="preserve"> </w:t>
            </w:r>
            <w:r>
              <w:rPr>
                <w:b/>
                <w:bCs/>
                <w:color w:val="FFFFFF" w:themeColor="background1"/>
                <w:sz w:val="18"/>
                <w:szCs w:val="18"/>
              </w:rPr>
              <w:t>3</w:t>
            </w:r>
            <w:r w:rsidR="00684AE0">
              <w:rPr>
                <w:b/>
                <w:bCs/>
                <w:color w:val="FFFFFF" w:themeColor="background1"/>
                <w:sz w:val="18"/>
                <w:szCs w:val="18"/>
              </w:rPr>
              <w:t>4</w:t>
            </w:r>
            <w:r>
              <w:rPr>
                <w:b/>
                <w:bCs/>
                <w:color w:val="FFFFFF" w:themeColor="background1"/>
                <w:sz w:val="18"/>
                <w:szCs w:val="18"/>
              </w:rPr>
              <w:t>/22</w:t>
            </w:r>
          </w:p>
        </w:tc>
        <w:tc>
          <w:tcPr>
            <w:tcW w:w="10065" w:type="dxa"/>
            <w:shd w:val="clear" w:color="auto" w:fill="2F5496" w:themeFill="accent1" w:themeFillShade="BF"/>
          </w:tcPr>
          <w:p w14:paraId="607B8665" w14:textId="77777777" w:rsidR="008D1414" w:rsidRPr="00DF13DB" w:rsidRDefault="008D1414" w:rsidP="00082B2F">
            <w:pPr>
              <w:pStyle w:val="ListParagraph"/>
              <w:numPr>
                <w:ilvl w:val="0"/>
                <w:numId w:val="4"/>
              </w:numPr>
              <w:ind w:left="0" w:hanging="1134"/>
              <w:contextualSpacing w:val="0"/>
              <w:rPr>
                <w:b/>
                <w:bCs/>
                <w:color w:val="FFFFFF" w:themeColor="background1"/>
                <w:szCs w:val="21"/>
              </w:rPr>
            </w:pPr>
            <w:r>
              <w:rPr>
                <w:b/>
                <w:bCs/>
                <w:color w:val="FFFFFF" w:themeColor="background1"/>
                <w:szCs w:val="21"/>
              </w:rPr>
              <w:t>Date of next meeting</w:t>
            </w:r>
          </w:p>
        </w:tc>
      </w:tr>
    </w:tbl>
    <w:p w14:paraId="0C77E8B9" w14:textId="23547B08" w:rsidR="008D1414" w:rsidRPr="00863F37" w:rsidRDefault="008D1414" w:rsidP="00144F16">
      <w:pPr>
        <w:pStyle w:val="ListParagraph"/>
        <w:numPr>
          <w:ilvl w:val="0"/>
          <w:numId w:val="18"/>
        </w:numPr>
        <w:ind w:left="142" w:hanging="709"/>
        <w:rPr>
          <w:szCs w:val="21"/>
        </w:rPr>
      </w:pPr>
      <w:r w:rsidRPr="00863F37">
        <w:rPr>
          <w:szCs w:val="21"/>
        </w:rPr>
        <w:t xml:space="preserve">The next meeting will be held </w:t>
      </w:r>
      <w:r>
        <w:rPr>
          <w:szCs w:val="21"/>
        </w:rPr>
        <w:t xml:space="preserve">at </w:t>
      </w:r>
      <w:r w:rsidR="00144F16">
        <w:rPr>
          <w:b/>
          <w:bCs/>
          <w:szCs w:val="21"/>
        </w:rPr>
        <w:t>2.30pm</w:t>
      </w:r>
      <w:r>
        <w:rPr>
          <w:szCs w:val="21"/>
        </w:rPr>
        <w:t xml:space="preserve"> on </w:t>
      </w:r>
      <w:r w:rsidR="00144F16">
        <w:rPr>
          <w:b/>
          <w:bCs/>
          <w:szCs w:val="21"/>
        </w:rPr>
        <w:t>Monday 20 November 2023</w:t>
      </w:r>
      <w:r>
        <w:rPr>
          <w:szCs w:val="21"/>
        </w:rPr>
        <w:t>.</w:t>
      </w:r>
    </w:p>
    <w:p w14:paraId="00EC5D0F" w14:textId="77777777" w:rsidR="00BA06E4" w:rsidRDefault="00BA06E4" w:rsidP="00BA06E4">
      <w:pPr>
        <w:ind w:left="-360"/>
        <w:rPr>
          <w:b/>
          <w:bCs/>
          <w:szCs w:val="21"/>
        </w:rPr>
      </w:pPr>
    </w:p>
    <w:tbl>
      <w:tblPr>
        <w:tblW w:w="11340" w:type="dxa"/>
        <w:tblInd w:w="-1139" w:type="dxa"/>
        <w:tblLook w:val="04A0" w:firstRow="1" w:lastRow="0" w:firstColumn="1" w:lastColumn="0" w:noHBand="0" w:noVBand="1"/>
      </w:tblPr>
      <w:tblGrid>
        <w:gridCol w:w="992"/>
        <w:gridCol w:w="10348"/>
      </w:tblGrid>
      <w:tr w:rsidR="00BA06E4" w:rsidRPr="008C74C0" w14:paraId="2EED4990" w14:textId="77777777" w:rsidTr="00323E8A">
        <w:tc>
          <w:tcPr>
            <w:tcW w:w="992" w:type="dxa"/>
            <w:shd w:val="clear" w:color="auto" w:fill="2F5496" w:themeFill="accent1" w:themeFillShade="BF"/>
          </w:tcPr>
          <w:p w14:paraId="06BAAD78" w14:textId="59012012" w:rsidR="00BA06E4" w:rsidRPr="008C74C0" w:rsidRDefault="00BA06E4" w:rsidP="00323E8A">
            <w:pPr>
              <w:spacing w:before="0" w:line="240" w:lineRule="auto"/>
              <w:rPr>
                <w:rFonts w:eastAsia="Times New Roman" w:cs="Arial"/>
                <w:b/>
                <w:color w:val="FFFFFF" w:themeColor="background1"/>
                <w:sz w:val="20"/>
                <w:szCs w:val="20"/>
                <w:lang w:eastAsia="en-GB"/>
              </w:rPr>
            </w:pPr>
            <w:r w:rsidRPr="008C74C0">
              <w:rPr>
                <w:rFonts w:eastAsia="Times New Roman" w:cs="Arial"/>
                <w:b/>
                <w:color w:val="FFFFFF" w:themeColor="background1"/>
                <w:sz w:val="18"/>
                <w:szCs w:val="18"/>
                <w:lang w:eastAsia="en-GB"/>
              </w:rPr>
              <w:t xml:space="preserve">QE </w:t>
            </w:r>
            <w:r w:rsidR="00471A4B">
              <w:rPr>
                <w:rFonts w:eastAsia="Times New Roman" w:cs="Arial"/>
                <w:b/>
                <w:color w:val="FFFFFF" w:themeColor="background1"/>
                <w:sz w:val="18"/>
                <w:szCs w:val="18"/>
                <w:lang w:eastAsia="en-GB"/>
              </w:rPr>
              <w:t>3</w:t>
            </w:r>
            <w:r w:rsidR="00684AE0">
              <w:rPr>
                <w:rFonts w:eastAsia="Times New Roman" w:cs="Arial"/>
                <w:b/>
                <w:color w:val="FFFFFF" w:themeColor="background1"/>
                <w:sz w:val="18"/>
                <w:szCs w:val="18"/>
                <w:lang w:eastAsia="en-GB"/>
              </w:rPr>
              <w:t>5</w:t>
            </w:r>
            <w:r w:rsidR="00471A4B">
              <w:rPr>
                <w:rFonts w:eastAsia="Times New Roman" w:cs="Arial"/>
                <w:b/>
                <w:color w:val="FFFFFF" w:themeColor="background1"/>
                <w:sz w:val="18"/>
                <w:szCs w:val="18"/>
                <w:lang w:eastAsia="en-GB"/>
              </w:rPr>
              <w:t>/22</w:t>
            </w:r>
          </w:p>
        </w:tc>
        <w:tc>
          <w:tcPr>
            <w:tcW w:w="10348" w:type="dxa"/>
            <w:shd w:val="clear" w:color="auto" w:fill="2F5496" w:themeFill="accent1" w:themeFillShade="BF"/>
          </w:tcPr>
          <w:p w14:paraId="429D7DBB" w14:textId="77777777" w:rsidR="00BA06E4" w:rsidRPr="008C74C0" w:rsidRDefault="00BA06E4" w:rsidP="00BA06E4">
            <w:pPr>
              <w:pStyle w:val="ListParagraph"/>
              <w:numPr>
                <w:ilvl w:val="0"/>
                <w:numId w:val="15"/>
              </w:numPr>
              <w:spacing w:before="0"/>
              <w:ind w:left="40" w:hanging="1174"/>
              <w:contextualSpacing w:val="0"/>
              <w:rPr>
                <w:b/>
                <w:bCs/>
                <w:color w:val="FFFFFF" w:themeColor="background1"/>
                <w:szCs w:val="21"/>
              </w:rPr>
            </w:pPr>
            <w:r>
              <w:rPr>
                <w:b/>
                <w:bCs/>
                <w:color w:val="FFFFFF" w:themeColor="background1"/>
                <w:szCs w:val="21"/>
              </w:rPr>
              <w:t>Closure of</w:t>
            </w:r>
            <w:r w:rsidRPr="008C74C0">
              <w:rPr>
                <w:b/>
                <w:bCs/>
                <w:color w:val="FFFFFF" w:themeColor="background1"/>
                <w:szCs w:val="21"/>
              </w:rPr>
              <w:t xml:space="preserve"> meeting</w:t>
            </w:r>
          </w:p>
        </w:tc>
      </w:tr>
    </w:tbl>
    <w:p w14:paraId="602BD434" w14:textId="2910686B" w:rsidR="00BA06E4" w:rsidRPr="00144F16" w:rsidRDefault="00BA06E4" w:rsidP="00144F16">
      <w:pPr>
        <w:spacing w:line="240" w:lineRule="auto"/>
        <w:rPr>
          <w:rFonts w:eastAsia="Times New Roman" w:cs="Arial"/>
          <w:b/>
          <w:bCs/>
          <w:iCs/>
          <w:szCs w:val="21"/>
          <w:lang w:eastAsia="en-GB"/>
        </w:rPr>
      </w:pPr>
      <w:r w:rsidRPr="00144F16">
        <w:rPr>
          <w:rFonts w:eastAsia="Times New Roman" w:cs="Arial"/>
          <w:b/>
          <w:bCs/>
          <w:iCs/>
          <w:szCs w:val="21"/>
          <w:lang w:eastAsia="en-GB"/>
        </w:rPr>
        <w:t xml:space="preserve">The meeting closed at </w:t>
      </w:r>
      <w:r w:rsidR="00332C6F" w:rsidRPr="00144F16">
        <w:rPr>
          <w:rFonts w:eastAsia="Times New Roman" w:cs="Arial"/>
          <w:b/>
          <w:bCs/>
          <w:iCs/>
          <w:szCs w:val="21"/>
          <w:lang w:eastAsia="en-GB"/>
        </w:rPr>
        <w:t>4.17pm</w:t>
      </w:r>
      <w:r w:rsidRPr="00144F16">
        <w:rPr>
          <w:rFonts w:eastAsia="Times New Roman" w:cs="Arial"/>
          <w:b/>
          <w:bCs/>
          <w:iCs/>
          <w:szCs w:val="21"/>
          <w:lang w:eastAsia="en-GB"/>
        </w:rPr>
        <w:t>.</w:t>
      </w:r>
    </w:p>
    <w:p w14:paraId="0C78C641" w14:textId="77777777" w:rsidR="00BA06E4" w:rsidRPr="008C74C0" w:rsidRDefault="00BA06E4" w:rsidP="00BA06E4">
      <w:pPr>
        <w:tabs>
          <w:tab w:val="num" w:pos="1080"/>
        </w:tabs>
        <w:spacing w:line="240" w:lineRule="auto"/>
        <w:rPr>
          <w:rFonts w:eastAsia="Times New Roman" w:cs="Arial"/>
          <w:iCs/>
          <w:szCs w:val="21"/>
          <w:lang w:eastAsia="en-GB"/>
        </w:rPr>
      </w:pPr>
    </w:p>
    <w:p w14:paraId="2496D4D0" w14:textId="77777777" w:rsidR="00464422" w:rsidRDefault="00464422" w:rsidP="00F55C4B">
      <w:pPr>
        <w:rPr>
          <w:b/>
          <w:bCs/>
          <w:szCs w:val="21"/>
        </w:rPr>
      </w:pPr>
    </w:p>
    <w:p w14:paraId="3F421A35" w14:textId="77777777" w:rsidR="00464422" w:rsidRPr="00DF13DB" w:rsidRDefault="00464422" w:rsidP="00F55C4B">
      <w:pPr>
        <w:rPr>
          <w:b/>
          <w:bCs/>
          <w:szCs w:val="21"/>
        </w:rPr>
      </w:pPr>
    </w:p>
    <w:p w14:paraId="6AFD4482" w14:textId="113A1DC0" w:rsidR="003D2C16" w:rsidRPr="00DF13DB" w:rsidRDefault="003D2C16" w:rsidP="003D2C16">
      <w:pPr>
        <w:rPr>
          <w:szCs w:val="21"/>
        </w:rPr>
      </w:pPr>
    </w:p>
    <w:p w14:paraId="7D93FF3A" w14:textId="31B341EB" w:rsidR="003D2C16" w:rsidRPr="00DF13DB" w:rsidRDefault="003D2C16" w:rsidP="003D2C16">
      <w:pPr>
        <w:rPr>
          <w:szCs w:val="21"/>
        </w:rPr>
      </w:pPr>
    </w:p>
    <w:p w14:paraId="44F492F0" w14:textId="5091C868" w:rsidR="003D2C16" w:rsidRPr="00DF13DB" w:rsidRDefault="003D2C16" w:rsidP="000D459C">
      <w:pPr>
        <w:ind w:right="-1039"/>
        <w:jc w:val="right"/>
        <w:rPr>
          <w:b/>
          <w:bCs/>
          <w:i/>
          <w:iCs/>
          <w:sz w:val="20"/>
          <w:szCs w:val="20"/>
        </w:rPr>
      </w:pPr>
      <w:r w:rsidRPr="00DF13DB">
        <w:rPr>
          <w:b/>
          <w:bCs/>
          <w:i/>
          <w:iCs/>
          <w:sz w:val="20"/>
          <w:szCs w:val="20"/>
        </w:rPr>
        <w:t xml:space="preserve">Helen Osman Governance Services </w:t>
      </w:r>
    </w:p>
    <w:p w14:paraId="03C22530" w14:textId="2FA48A4B" w:rsidR="003D2C16" w:rsidRPr="00DF13DB" w:rsidRDefault="000D459C" w:rsidP="000D459C">
      <w:pPr>
        <w:spacing w:before="0"/>
        <w:ind w:right="-1039"/>
        <w:jc w:val="right"/>
        <w:rPr>
          <w:i/>
          <w:iCs/>
          <w:sz w:val="20"/>
          <w:szCs w:val="20"/>
        </w:rPr>
      </w:pPr>
      <w:r>
        <w:rPr>
          <w:i/>
          <w:iCs/>
          <w:sz w:val="20"/>
          <w:szCs w:val="20"/>
        </w:rPr>
        <w:t>Supporting excellent governance in Bradford</w:t>
      </w:r>
    </w:p>
    <w:sectPr w:rsidR="003D2C16" w:rsidRPr="00DF13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1B99" w14:textId="77777777" w:rsidR="001959E1" w:rsidRDefault="001959E1" w:rsidP="001959E1">
      <w:pPr>
        <w:spacing w:before="0" w:line="240" w:lineRule="auto"/>
      </w:pPr>
      <w:r>
        <w:separator/>
      </w:r>
    </w:p>
  </w:endnote>
  <w:endnote w:type="continuationSeparator" w:id="0">
    <w:p w14:paraId="35442736" w14:textId="77777777" w:rsidR="001959E1" w:rsidRDefault="001959E1" w:rsidP="00195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1D7" w14:textId="77777777" w:rsidR="001959E1" w:rsidRDefault="0019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294357"/>
      <w:docPartObj>
        <w:docPartGallery w:val="Page Numbers (Bottom of Page)"/>
        <w:docPartUnique/>
      </w:docPartObj>
    </w:sdtPr>
    <w:sdtEndPr>
      <w:rPr>
        <w:noProof/>
      </w:rPr>
    </w:sdtEndPr>
    <w:sdtContent>
      <w:p w14:paraId="3244D86E" w14:textId="1B523280" w:rsidR="001959E1" w:rsidRDefault="00195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B6799" w14:textId="77777777" w:rsidR="001959E1" w:rsidRDefault="00195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E75" w14:textId="77777777" w:rsidR="001959E1" w:rsidRDefault="0019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1C08" w14:textId="77777777" w:rsidR="001959E1" w:rsidRDefault="001959E1" w:rsidP="001959E1">
      <w:pPr>
        <w:spacing w:before="0" w:line="240" w:lineRule="auto"/>
      </w:pPr>
      <w:r>
        <w:separator/>
      </w:r>
    </w:p>
  </w:footnote>
  <w:footnote w:type="continuationSeparator" w:id="0">
    <w:p w14:paraId="451404A8" w14:textId="77777777" w:rsidR="001959E1" w:rsidRDefault="001959E1" w:rsidP="001959E1">
      <w:pPr>
        <w:spacing w:before="0" w:line="240" w:lineRule="auto"/>
      </w:pPr>
      <w:r>
        <w:continuationSeparator/>
      </w:r>
    </w:p>
  </w:footnote>
  <w:footnote w:id="1">
    <w:p w14:paraId="2B2450AE" w14:textId="7C762030" w:rsidR="004A6956" w:rsidRPr="00FD5B4E" w:rsidRDefault="00A06785" w:rsidP="0082758A">
      <w:pPr>
        <w:pStyle w:val="FootnoteText"/>
        <w:ind w:left="-851" w:hanging="142"/>
      </w:pPr>
      <w:r>
        <w:rPr>
          <w:rStyle w:val="FootnoteReference"/>
        </w:rPr>
        <w:footnoteRef/>
      </w:r>
      <w:r>
        <w:t xml:space="preserve"> </w:t>
      </w:r>
      <w:r w:rsidR="004A6956" w:rsidRPr="00FD5B4E">
        <w:t>PSH</w:t>
      </w:r>
      <w:r w:rsidR="009162CC">
        <w:t>R</w:t>
      </w:r>
      <w:r w:rsidR="004A6956" w:rsidRPr="00FD5B4E">
        <w:t>E – Personal, Social</w:t>
      </w:r>
      <w:r w:rsidR="009162CC">
        <w:t>,</w:t>
      </w:r>
      <w:r w:rsidR="004A6956" w:rsidRPr="00FD5B4E">
        <w:t xml:space="preserve"> Health </w:t>
      </w:r>
      <w:r w:rsidR="009162CC">
        <w:t xml:space="preserve">and Relationships </w:t>
      </w:r>
      <w:r w:rsidR="004A6956" w:rsidRPr="00FD5B4E">
        <w:t>Education – a curriculum topic</w:t>
      </w:r>
      <w:r w:rsidR="0082758A">
        <w:t>.</w:t>
      </w:r>
    </w:p>
    <w:p w14:paraId="3F95D757" w14:textId="2B37EDB1" w:rsidR="00A06785" w:rsidRPr="00A06785" w:rsidRDefault="00A06785">
      <w:pPr>
        <w:pStyle w:val="FootnoteText"/>
        <w:rPr>
          <w:lang w:val="en-US"/>
        </w:rPr>
      </w:pPr>
    </w:p>
  </w:footnote>
  <w:footnote w:id="2">
    <w:p w14:paraId="48567579" w14:textId="0E760558" w:rsidR="00235EBE" w:rsidRPr="00235EBE" w:rsidRDefault="00235EBE" w:rsidP="00ED1B82">
      <w:pPr>
        <w:pStyle w:val="FootnoteText"/>
        <w:ind w:hanging="1134"/>
        <w:rPr>
          <w:lang w:val="en-US"/>
        </w:rPr>
      </w:pPr>
      <w:r>
        <w:rPr>
          <w:rStyle w:val="FootnoteReference"/>
        </w:rPr>
        <w:footnoteRef/>
      </w:r>
      <w:r>
        <w:t xml:space="preserve"> </w:t>
      </w:r>
      <w:r w:rsidR="00ED1B82" w:rsidRPr="00FD5B4E">
        <w:t xml:space="preserve">2VLC – Two Valleys Learning Collaborative: a collaborative arrangement of local primary </w:t>
      </w:r>
      <w:proofErr w:type="gramStart"/>
      <w:r w:rsidR="00ED1B82" w:rsidRPr="00FD5B4E">
        <w:t>schools</w:t>
      </w:r>
      <w:proofErr w:type="gramEnd"/>
    </w:p>
  </w:footnote>
  <w:footnote w:id="3">
    <w:p w14:paraId="484A1E9D" w14:textId="77777777" w:rsidR="00F80C22" w:rsidRPr="00FD5B4E" w:rsidRDefault="00251C78" w:rsidP="00F80C22">
      <w:pPr>
        <w:pStyle w:val="FootnoteText"/>
        <w:ind w:hanging="1134"/>
      </w:pPr>
      <w:r>
        <w:rPr>
          <w:rStyle w:val="FootnoteReference"/>
        </w:rPr>
        <w:footnoteRef/>
      </w:r>
      <w:r>
        <w:t xml:space="preserve"> </w:t>
      </w:r>
      <w:r w:rsidR="00F80C22" w:rsidRPr="00FD5B4E">
        <w:t xml:space="preserve">RAG rating: </w:t>
      </w:r>
      <w:r w:rsidR="00F80C22" w:rsidRPr="00FD5B4E">
        <w:rPr>
          <w:u w:val="single"/>
        </w:rPr>
        <w:t>R</w:t>
      </w:r>
      <w:r w:rsidR="00F80C22" w:rsidRPr="00FD5B4E">
        <w:t xml:space="preserve">ed, </w:t>
      </w:r>
      <w:r w:rsidR="00F80C22" w:rsidRPr="00FD5B4E">
        <w:rPr>
          <w:u w:val="single"/>
        </w:rPr>
        <w:t>A</w:t>
      </w:r>
      <w:r w:rsidR="00F80C22" w:rsidRPr="00FD5B4E">
        <w:t xml:space="preserve">mber, </w:t>
      </w:r>
      <w:r w:rsidR="00F80C22" w:rsidRPr="00FD5B4E">
        <w:rPr>
          <w:u w:val="single"/>
        </w:rPr>
        <w:t>G</w:t>
      </w:r>
      <w:r w:rsidR="00F80C22" w:rsidRPr="00FD5B4E">
        <w:t xml:space="preserve">reen ratings - a visual representation of progress </w:t>
      </w:r>
    </w:p>
    <w:p w14:paraId="439A0F2A" w14:textId="5E855628" w:rsidR="00251C78" w:rsidRPr="00251C78" w:rsidRDefault="00251C78">
      <w:pPr>
        <w:pStyle w:val="FootnoteText"/>
        <w:rPr>
          <w:lang w:val="en-US"/>
        </w:rPr>
      </w:pPr>
    </w:p>
  </w:footnote>
  <w:footnote w:id="4">
    <w:p w14:paraId="74572F51" w14:textId="77777777" w:rsidR="00BD66BF" w:rsidRPr="00FD5B4E" w:rsidRDefault="00756516" w:rsidP="00BD66BF">
      <w:pPr>
        <w:ind w:left="-1134"/>
      </w:pPr>
      <w:r>
        <w:rPr>
          <w:rStyle w:val="FootnoteReference"/>
        </w:rPr>
        <w:footnoteRef/>
      </w:r>
      <w:r>
        <w:t xml:space="preserve"> </w:t>
      </w:r>
      <w:r w:rsidR="00BD66BF" w:rsidRPr="00FD5B4E">
        <w:t>IDACI - Income Deprivation Affecting Children Index</w:t>
      </w:r>
    </w:p>
    <w:p w14:paraId="5DB614FB" w14:textId="4FBF2FCF" w:rsidR="00756516" w:rsidRPr="00756516" w:rsidRDefault="0075651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BD4" w14:textId="5A5BE345" w:rsidR="001959E1" w:rsidRDefault="0019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421C" w14:textId="122AAD01" w:rsidR="001959E1" w:rsidRDefault="0019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383E" w14:textId="724BA092" w:rsidR="001959E1" w:rsidRDefault="0019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EE"/>
    <w:multiLevelType w:val="hybridMultilevel"/>
    <w:tmpl w:val="684A3E9A"/>
    <w:lvl w:ilvl="0" w:tplc="FFFFFFFF">
      <w:start w:val="4"/>
      <w:numFmt w:val="decimal"/>
      <w:lvlText w:val="%1."/>
      <w:lvlJc w:val="left"/>
      <w:pPr>
        <w:ind w:left="294" w:hanging="360"/>
      </w:pPr>
      <w:rPr>
        <w:rFonts w:hint="default"/>
        <w:b/>
        <w:i w:val="0"/>
        <w:sz w:val="1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029B30DC"/>
    <w:multiLevelType w:val="hybridMultilevel"/>
    <w:tmpl w:val="69066780"/>
    <w:lvl w:ilvl="0" w:tplc="FFFFFFFF">
      <w:start w:val="4"/>
      <w:numFmt w:val="decimal"/>
      <w:lvlText w:val="%1."/>
      <w:lvlJc w:val="left"/>
      <w:pPr>
        <w:ind w:left="153" w:hanging="360"/>
      </w:pPr>
      <w:rPr>
        <w:rFonts w:hint="default"/>
        <w:b/>
        <w:i w:val="0"/>
        <w:sz w:val="18"/>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37D724B"/>
    <w:multiLevelType w:val="hybridMultilevel"/>
    <w:tmpl w:val="14C4F1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7E2986"/>
    <w:multiLevelType w:val="hybridMultilevel"/>
    <w:tmpl w:val="405C879C"/>
    <w:lvl w:ilvl="0" w:tplc="1D940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B31210"/>
    <w:multiLevelType w:val="hybridMultilevel"/>
    <w:tmpl w:val="F7D41040"/>
    <w:lvl w:ilvl="0" w:tplc="0809000F">
      <w:start w:val="1"/>
      <w:numFmt w:val="decimal"/>
      <w:lvlText w:val="%1."/>
      <w:lvlJc w:val="left"/>
      <w:pPr>
        <w:ind w:left="360" w:hanging="360"/>
      </w:pPr>
    </w:lvl>
    <w:lvl w:ilvl="1" w:tplc="4628EFF2">
      <w:start w:val="1"/>
      <w:numFmt w:val="lowerLetter"/>
      <w:lvlText w:val="%2)"/>
      <w:lvlJc w:val="left"/>
      <w:pPr>
        <w:ind w:left="1080" w:hanging="360"/>
      </w:pPr>
      <w:rPr>
        <w:rFonts w:hint="default"/>
        <w:b w:val="0"/>
        <w:bCs w:val="0"/>
      </w:rPr>
    </w:lvl>
    <w:lvl w:ilvl="2" w:tplc="08090001">
      <w:start w:val="1"/>
      <w:numFmt w:val="bullet"/>
      <w:lvlText w:val=""/>
      <w:lvlJc w:val="left"/>
      <w:pPr>
        <w:ind w:left="1980" w:hanging="36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D81FD9"/>
    <w:multiLevelType w:val="hybridMultilevel"/>
    <w:tmpl w:val="B97443AC"/>
    <w:lvl w:ilvl="0" w:tplc="FFFFFFF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D836F7"/>
    <w:multiLevelType w:val="multilevel"/>
    <w:tmpl w:val="A02A02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020814"/>
    <w:multiLevelType w:val="hybridMultilevel"/>
    <w:tmpl w:val="67DCB8FE"/>
    <w:lvl w:ilvl="0" w:tplc="0809000F">
      <w:start w:val="1"/>
      <w:numFmt w:val="decimal"/>
      <w:lvlText w:val="%1."/>
      <w:lvlJc w:val="left"/>
      <w:pPr>
        <w:ind w:left="589" w:hanging="360"/>
      </w:pPr>
    </w:lvl>
    <w:lvl w:ilvl="1" w:tplc="08090019" w:tentative="1">
      <w:start w:val="1"/>
      <w:numFmt w:val="lowerLetter"/>
      <w:lvlText w:val="%2."/>
      <w:lvlJc w:val="left"/>
      <w:pPr>
        <w:ind w:left="1309" w:hanging="360"/>
      </w:p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8" w15:restartNumberingAfterBreak="0">
    <w:nsid w:val="12910220"/>
    <w:multiLevelType w:val="hybridMultilevel"/>
    <w:tmpl w:val="70A00338"/>
    <w:lvl w:ilvl="0" w:tplc="BEBE223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10804"/>
    <w:multiLevelType w:val="hybridMultilevel"/>
    <w:tmpl w:val="6CFEBA98"/>
    <w:lvl w:ilvl="0" w:tplc="FFFFFFFF">
      <w:start w:val="4"/>
      <w:numFmt w:val="decimal"/>
      <w:lvlText w:val="%1."/>
      <w:lvlJc w:val="left"/>
      <w:pPr>
        <w:ind w:left="-131" w:hanging="360"/>
      </w:pPr>
      <w:rPr>
        <w:rFonts w:hint="default"/>
        <w:b/>
        <w:i w:val="0"/>
        <w:sz w:val="18"/>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0" w15:restartNumberingAfterBreak="0">
    <w:nsid w:val="21267953"/>
    <w:multiLevelType w:val="hybridMultilevel"/>
    <w:tmpl w:val="8B3038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B12306"/>
    <w:multiLevelType w:val="hybridMultilevel"/>
    <w:tmpl w:val="5A5E4248"/>
    <w:lvl w:ilvl="0" w:tplc="BEBE223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32F93"/>
    <w:multiLevelType w:val="hybridMultilevel"/>
    <w:tmpl w:val="A4D2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53618"/>
    <w:multiLevelType w:val="hybridMultilevel"/>
    <w:tmpl w:val="D8247AA2"/>
    <w:lvl w:ilvl="0" w:tplc="0809000F">
      <w:start w:val="1"/>
      <w:numFmt w:val="decimal"/>
      <w:lvlText w:val="%1."/>
      <w:lvlJc w:val="left"/>
      <w:pPr>
        <w:ind w:left="720" w:hanging="360"/>
      </w:pPr>
      <w:rPr>
        <w:rFonts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D155D"/>
    <w:multiLevelType w:val="multilevel"/>
    <w:tmpl w:val="A5BC96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B6003"/>
    <w:multiLevelType w:val="hybridMultilevel"/>
    <w:tmpl w:val="12605018"/>
    <w:lvl w:ilvl="0" w:tplc="FFFFFFFF">
      <w:start w:val="7"/>
      <w:numFmt w:val="decimalZero"/>
      <w:lvlText w:val="QE %1/22"/>
      <w:lvlJc w:val="left"/>
      <w:pPr>
        <w:ind w:left="720" w:hanging="360"/>
      </w:pPr>
      <w:rPr>
        <w:rFonts w:ascii="Arial Bold" w:hAnsi="Arial Bold" w:hint="default"/>
        <w:b/>
        <w:i w:val="0"/>
        <w:sz w:val="18"/>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C71ABE"/>
    <w:multiLevelType w:val="hybridMultilevel"/>
    <w:tmpl w:val="788AECA6"/>
    <w:lvl w:ilvl="0" w:tplc="0134A20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DE4C37"/>
    <w:multiLevelType w:val="hybridMultilevel"/>
    <w:tmpl w:val="17D83696"/>
    <w:lvl w:ilvl="0" w:tplc="FFFFFFFF">
      <w:start w:val="4"/>
      <w:numFmt w:val="decimal"/>
      <w:lvlText w:val="%1."/>
      <w:lvlJc w:val="left"/>
      <w:pPr>
        <w:ind w:left="-131" w:hanging="360"/>
      </w:pPr>
      <w:rPr>
        <w:rFonts w:hint="default"/>
        <w:b/>
        <w:i w:val="0"/>
        <w:sz w:val="18"/>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4B4D05C0"/>
    <w:multiLevelType w:val="hybridMultilevel"/>
    <w:tmpl w:val="12605018"/>
    <w:lvl w:ilvl="0" w:tplc="5882E93A">
      <w:start w:val="7"/>
      <w:numFmt w:val="decimalZero"/>
      <w:lvlText w:val="QE %1/22"/>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D31C9"/>
    <w:multiLevelType w:val="hybridMultilevel"/>
    <w:tmpl w:val="7598D4FE"/>
    <w:lvl w:ilvl="0" w:tplc="92BE2DAC">
      <w:start w:val="1"/>
      <w:numFmt w:val="decimal"/>
      <w:lvlText w:val="%1."/>
      <w:lvlJc w:val="left"/>
      <w:pPr>
        <w:ind w:left="720" w:hanging="360"/>
      </w:pPr>
      <w:rPr>
        <w:rFonts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548A0"/>
    <w:multiLevelType w:val="multilevel"/>
    <w:tmpl w:val="AE161A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855237"/>
    <w:multiLevelType w:val="hybridMultilevel"/>
    <w:tmpl w:val="135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0B1C15"/>
    <w:multiLevelType w:val="hybridMultilevel"/>
    <w:tmpl w:val="DBE208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B50855"/>
    <w:multiLevelType w:val="hybridMultilevel"/>
    <w:tmpl w:val="8D8CC3EE"/>
    <w:lvl w:ilvl="0" w:tplc="0809000F">
      <w:start w:val="1"/>
      <w:numFmt w:val="decimal"/>
      <w:lvlText w:val="%1."/>
      <w:lvlJc w:val="left"/>
      <w:pPr>
        <w:ind w:left="229"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25" w15:restartNumberingAfterBreak="0">
    <w:nsid w:val="5FA5129A"/>
    <w:multiLevelType w:val="hybridMultilevel"/>
    <w:tmpl w:val="71541F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E2935"/>
    <w:multiLevelType w:val="hybridMultilevel"/>
    <w:tmpl w:val="2E2EE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C5AE8"/>
    <w:multiLevelType w:val="hybridMultilevel"/>
    <w:tmpl w:val="8C7A966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66103F13"/>
    <w:multiLevelType w:val="hybridMultilevel"/>
    <w:tmpl w:val="76646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44133"/>
    <w:multiLevelType w:val="hybridMultilevel"/>
    <w:tmpl w:val="A340725E"/>
    <w:lvl w:ilvl="0" w:tplc="635885D0">
      <w:start w:val="1"/>
      <w:numFmt w:val="decimal"/>
      <w:lvlText w:val="%1."/>
      <w:lvlJc w:val="left"/>
      <w:pPr>
        <w:ind w:left="1080" w:hanging="360"/>
      </w:pPr>
      <w:rPr>
        <w:rFonts w:hint="default"/>
        <w:b/>
        <w:i w:val="0"/>
        <w:sz w:val="18"/>
      </w:rPr>
    </w:lvl>
    <w:lvl w:ilvl="1" w:tplc="0809000B">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3013C98"/>
    <w:multiLevelType w:val="hybridMultilevel"/>
    <w:tmpl w:val="C05E89FE"/>
    <w:lvl w:ilvl="0" w:tplc="A86CCDD4">
      <w:start w:val="10"/>
      <w:numFmt w:val="decimalZero"/>
      <w:lvlText w:val="EY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119DA"/>
    <w:multiLevelType w:val="hybridMultilevel"/>
    <w:tmpl w:val="7D0218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640213">
    <w:abstractNumId w:val="15"/>
  </w:num>
  <w:num w:numId="2" w16cid:durableId="2114547564">
    <w:abstractNumId w:val="31"/>
  </w:num>
  <w:num w:numId="3" w16cid:durableId="2092041562">
    <w:abstractNumId w:val="22"/>
  </w:num>
  <w:num w:numId="4" w16cid:durableId="1513298630">
    <w:abstractNumId w:val="13"/>
  </w:num>
  <w:num w:numId="5" w16cid:durableId="152380253">
    <w:abstractNumId w:val="29"/>
  </w:num>
  <w:num w:numId="6" w16cid:durableId="1000936777">
    <w:abstractNumId w:val="20"/>
  </w:num>
  <w:num w:numId="7" w16cid:durableId="1250626238">
    <w:abstractNumId w:val="30"/>
  </w:num>
  <w:num w:numId="8" w16cid:durableId="1259295696">
    <w:abstractNumId w:val="4"/>
  </w:num>
  <w:num w:numId="9" w16cid:durableId="2100245820">
    <w:abstractNumId w:val="0"/>
  </w:num>
  <w:num w:numId="10" w16cid:durableId="1562062006">
    <w:abstractNumId w:val="1"/>
  </w:num>
  <w:num w:numId="11" w16cid:durableId="1353845865">
    <w:abstractNumId w:val="18"/>
  </w:num>
  <w:num w:numId="12" w16cid:durableId="480777971">
    <w:abstractNumId w:val="9"/>
  </w:num>
  <w:num w:numId="13" w16cid:durableId="181557469">
    <w:abstractNumId w:val="24"/>
  </w:num>
  <w:num w:numId="14" w16cid:durableId="759837852">
    <w:abstractNumId w:val="7"/>
  </w:num>
  <w:num w:numId="15" w16cid:durableId="985549477">
    <w:abstractNumId w:val="3"/>
  </w:num>
  <w:num w:numId="16" w16cid:durableId="707530625">
    <w:abstractNumId w:val="19"/>
  </w:num>
  <w:num w:numId="17" w16cid:durableId="1349986275">
    <w:abstractNumId w:val="28"/>
  </w:num>
  <w:num w:numId="18" w16cid:durableId="124785361">
    <w:abstractNumId w:val="25"/>
  </w:num>
  <w:num w:numId="19" w16cid:durableId="160240809">
    <w:abstractNumId w:val="32"/>
  </w:num>
  <w:num w:numId="20" w16cid:durableId="1324432217">
    <w:abstractNumId w:val="17"/>
  </w:num>
  <w:num w:numId="21" w16cid:durableId="944531606">
    <w:abstractNumId w:val="11"/>
  </w:num>
  <w:num w:numId="22" w16cid:durableId="668411212">
    <w:abstractNumId w:val="16"/>
  </w:num>
  <w:num w:numId="23" w16cid:durableId="1185053931">
    <w:abstractNumId w:val="8"/>
  </w:num>
  <w:num w:numId="24" w16cid:durableId="1464494309">
    <w:abstractNumId w:val="21"/>
  </w:num>
  <w:num w:numId="25" w16cid:durableId="1822187296">
    <w:abstractNumId w:val="6"/>
  </w:num>
  <w:num w:numId="26" w16cid:durableId="576398464">
    <w:abstractNumId w:val="14"/>
  </w:num>
  <w:num w:numId="27" w16cid:durableId="20862954">
    <w:abstractNumId w:val="27"/>
  </w:num>
  <w:num w:numId="28" w16cid:durableId="29647882">
    <w:abstractNumId w:val="23"/>
  </w:num>
  <w:num w:numId="29" w16cid:durableId="1081953491">
    <w:abstractNumId w:val="2"/>
  </w:num>
  <w:num w:numId="30" w16cid:durableId="2079591806">
    <w:abstractNumId w:val="5"/>
  </w:num>
  <w:num w:numId="31" w16cid:durableId="316542289">
    <w:abstractNumId w:val="10"/>
  </w:num>
  <w:num w:numId="32" w16cid:durableId="1307468040">
    <w:abstractNumId w:val="12"/>
  </w:num>
  <w:num w:numId="33" w16cid:durableId="1766276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0247D"/>
    <w:rsid w:val="00005D77"/>
    <w:rsid w:val="00006F41"/>
    <w:rsid w:val="000079BD"/>
    <w:rsid w:val="00011A7F"/>
    <w:rsid w:val="000153FA"/>
    <w:rsid w:val="000213CE"/>
    <w:rsid w:val="00021716"/>
    <w:rsid w:val="0002253D"/>
    <w:rsid w:val="000229D6"/>
    <w:rsid w:val="00025668"/>
    <w:rsid w:val="000331A0"/>
    <w:rsid w:val="00037494"/>
    <w:rsid w:val="00060104"/>
    <w:rsid w:val="00060852"/>
    <w:rsid w:val="00061DD4"/>
    <w:rsid w:val="00062076"/>
    <w:rsid w:val="00063A91"/>
    <w:rsid w:val="00063BAC"/>
    <w:rsid w:val="00064661"/>
    <w:rsid w:val="000659A5"/>
    <w:rsid w:val="00067094"/>
    <w:rsid w:val="000709DB"/>
    <w:rsid w:val="000750C8"/>
    <w:rsid w:val="00077094"/>
    <w:rsid w:val="00077311"/>
    <w:rsid w:val="000806BE"/>
    <w:rsid w:val="000902D4"/>
    <w:rsid w:val="00091E2B"/>
    <w:rsid w:val="000976A8"/>
    <w:rsid w:val="000A4443"/>
    <w:rsid w:val="000A5EE5"/>
    <w:rsid w:val="000A744C"/>
    <w:rsid w:val="000B25AE"/>
    <w:rsid w:val="000B5620"/>
    <w:rsid w:val="000B6A6C"/>
    <w:rsid w:val="000C095F"/>
    <w:rsid w:val="000C0E48"/>
    <w:rsid w:val="000D1864"/>
    <w:rsid w:val="000D459C"/>
    <w:rsid w:val="000D4B53"/>
    <w:rsid w:val="000D6D45"/>
    <w:rsid w:val="000E0850"/>
    <w:rsid w:val="000E4DC5"/>
    <w:rsid w:val="000E7854"/>
    <w:rsid w:val="000F1436"/>
    <w:rsid w:val="000F1FCD"/>
    <w:rsid w:val="000F4CF4"/>
    <w:rsid w:val="000F547A"/>
    <w:rsid w:val="0010038D"/>
    <w:rsid w:val="00103F06"/>
    <w:rsid w:val="0010458A"/>
    <w:rsid w:val="0011099D"/>
    <w:rsid w:val="00110B61"/>
    <w:rsid w:val="001130F2"/>
    <w:rsid w:val="00120468"/>
    <w:rsid w:val="0012138F"/>
    <w:rsid w:val="00126E3C"/>
    <w:rsid w:val="00135F42"/>
    <w:rsid w:val="001379FA"/>
    <w:rsid w:val="00142514"/>
    <w:rsid w:val="001436D1"/>
    <w:rsid w:val="00144F16"/>
    <w:rsid w:val="0015373B"/>
    <w:rsid w:val="001626F0"/>
    <w:rsid w:val="00164864"/>
    <w:rsid w:val="00164C9D"/>
    <w:rsid w:val="00171649"/>
    <w:rsid w:val="0017365E"/>
    <w:rsid w:val="00190BEA"/>
    <w:rsid w:val="001959E1"/>
    <w:rsid w:val="001A2C8A"/>
    <w:rsid w:val="001C0505"/>
    <w:rsid w:val="001C2237"/>
    <w:rsid w:val="001D7EF2"/>
    <w:rsid w:val="001E5A4B"/>
    <w:rsid w:val="001E645A"/>
    <w:rsid w:val="001F27E1"/>
    <w:rsid w:val="001F297D"/>
    <w:rsid w:val="00202272"/>
    <w:rsid w:val="002057EA"/>
    <w:rsid w:val="00210172"/>
    <w:rsid w:val="002108BA"/>
    <w:rsid w:val="00215C3C"/>
    <w:rsid w:val="00216661"/>
    <w:rsid w:val="00217407"/>
    <w:rsid w:val="0022297E"/>
    <w:rsid w:val="002251E6"/>
    <w:rsid w:val="002259CB"/>
    <w:rsid w:val="00225F06"/>
    <w:rsid w:val="002279E6"/>
    <w:rsid w:val="00232E07"/>
    <w:rsid w:val="00234F8F"/>
    <w:rsid w:val="00235EBE"/>
    <w:rsid w:val="00241CF5"/>
    <w:rsid w:val="00245B53"/>
    <w:rsid w:val="00250229"/>
    <w:rsid w:val="00251C78"/>
    <w:rsid w:val="00256F9F"/>
    <w:rsid w:val="00260FBB"/>
    <w:rsid w:val="00271F2C"/>
    <w:rsid w:val="00272BFC"/>
    <w:rsid w:val="00273C64"/>
    <w:rsid w:val="00274A8F"/>
    <w:rsid w:val="002778F5"/>
    <w:rsid w:val="00287804"/>
    <w:rsid w:val="002938E8"/>
    <w:rsid w:val="002967AB"/>
    <w:rsid w:val="002A0CD8"/>
    <w:rsid w:val="002A206D"/>
    <w:rsid w:val="002A6AD5"/>
    <w:rsid w:val="002B521E"/>
    <w:rsid w:val="002C1A70"/>
    <w:rsid w:val="002D6B99"/>
    <w:rsid w:val="002D6DB0"/>
    <w:rsid w:val="002E00D6"/>
    <w:rsid w:val="002E0360"/>
    <w:rsid w:val="002E09D1"/>
    <w:rsid w:val="002E2616"/>
    <w:rsid w:val="002E47EC"/>
    <w:rsid w:val="002F02EC"/>
    <w:rsid w:val="002F1C4A"/>
    <w:rsid w:val="002F4DC7"/>
    <w:rsid w:val="002F6C65"/>
    <w:rsid w:val="00302DCD"/>
    <w:rsid w:val="003038BE"/>
    <w:rsid w:val="00310CBD"/>
    <w:rsid w:val="00316630"/>
    <w:rsid w:val="0032501A"/>
    <w:rsid w:val="00325327"/>
    <w:rsid w:val="003261CD"/>
    <w:rsid w:val="00330DC5"/>
    <w:rsid w:val="00332C6F"/>
    <w:rsid w:val="003362C2"/>
    <w:rsid w:val="00336B16"/>
    <w:rsid w:val="00341BE0"/>
    <w:rsid w:val="00343547"/>
    <w:rsid w:val="00344EE5"/>
    <w:rsid w:val="00345D88"/>
    <w:rsid w:val="003525B5"/>
    <w:rsid w:val="003527BF"/>
    <w:rsid w:val="00354A08"/>
    <w:rsid w:val="00354FAE"/>
    <w:rsid w:val="00355A60"/>
    <w:rsid w:val="00355F66"/>
    <w:rsid w:val="00366DDF"/>
    <w:rsid w:val="00376DC7"/>
    <w:rsid w:val="0038376F"/>
    <w:rsid w:val="00383909"/>
    <w:rsid w:val="0038465A"/>
    <w:rsid w:val="0038597F"/>
    <w:rsid w:val="00385A87"/>
    <w:rsid w:val="00391542"/>
    <w:rsid w:val="003A237B"/>
    <w:rsid w:val="003A480D"/>
    <w:rsid w:val="003C3DA4"/>
    <w:rsid w:val="003D151A"/>
    <w:rsid w:val="003D2C16"/>
    <w:rsid w:val="003D4982"/>
    <w:rsid w:val="003D4F13"/>
    <w:rsid w:val="003D5518"/>
    <w:rsid w:val="003D74E2"/>
    <w:rsid w:val="003E125D"/>
    <w:rsid w:val="003E2D0F"/>
    <w:rsid w:val="003E3D2D"/>
    <w:rsid w:val="003E49DF"/>
    <w:rsid w:val="003E5150"/>
    <w:rsid w:val="003F2299"/>
    <w:rsid w:val="003F3895"/>
    <w:rsid w:val="003F750A"/>
    <w:rsid w:val="0040025B"/>
    <w:rsid w:val="00401EA2"/>
    <w:rsid w:val="00403033"/>
    <w:rsid w:val="00403283"/>
    <w:rsid w:val="00404E79"/>
    <w:rsid w:val="00406EC9"/>
    <w:rsid w:val="0041167D"/>
    <w:rsid w:val="00412A86"/>
    <w:rsid w:val="004150AE"/>
    <w:rsid w:val="0041648A"/>
    <w:rsid w:val="00416AB3"/>
    <w:rsid w:val="004267BA"/>
    <w:rsid w:val="00426BFB"/>
    <w:rsid w:val="00426E08"/>
    <w:rsid w:val="00426E79"/>
    <w:rsid w:val="0042785D"/>
    <w:rsid w:val="00430AAB"/>
    <w:rsid w:val="00433DDC"/>
    <w:rsid w:val="004341BA"/>
    <w:rsid w:val="00434DC9"/>
    <w:rsid w:val="00436253"/>
    <w:rsid w:val="00436A0E"/>
    <w:rsid w:val="00441B59"/>
    <w:rsid w:val="00445D28"/>
    <w:rsid w:val="00446BDB"/>
    <w:rsid w:val="004474D3"/>
    <w:rsid w:val="004557A0"/>
    <w:rsid w:val="00464422"/>
    <w:rsid w:val="004674F6"/>
    <w:rsid w:val="00471A4B"/>
    <w:rsid w:val="004724FB"/>
    <w:rsid w:val="004731AB"/>
    <w:rsid w:val="004804A8"/>
    <w:rsid w:val="00482921"/>
    <w:rsid w:val="0049052F"/>
    <w:rsid w:val="0049196A"/>
    <w:rsid w:val="004A4D86"/>
    <w:rsid w:val="004A6956"/>
    <w:rsid w:val="004B3CF0"/>
    <w:rsid w:val="004C6FB6"/>
    <w:rsid w:val="004D13ED"/>
    <w:rsid w:val="004D3873"/>
    <w:rsid w:val="004D45FB"/>
    <w:rsid w:val="004D7EE6"/>
    <w:rsid w:val="004E192E"/>
    <w:rsid w:val="004E3637"/>
    <w:rsid w:val="004F7388"/>
    <w:rsid w:val="00500204"/>
    <w:rsid w:val="005002F4"/>
    <w:rsid w:val="00502191"/>
    <w:rsid w:val="00503AEC"/>
    <w:rsid w:val="00506AA0"/>
    <w:rsid w:val="005076C5"/>
    <w:rsid w:val="00507F0F"/>
    <w:rsid w:val="005212C2"/>
    <w:rsid w:val="00521A81"/>
    <w:rsid w:val="00523C01"/>
    <w:rsid w:val="00525AE6"/>
    <w:rsid w:val="00527BF7"/>
    <w:rsid w:val="005304C3"/>
    <w:rsid w:val="00531DA2"/>
    <w:rsid w:val="005339A6"/>
    <w:rsid w:val="005418FC"/>
    <w:rsid w:val="00545F40"/>
    <w:rsid w:val="0056272B"/>
    <w:rsid w:val="005700B4"/>
    <w:rsid w:val="0057219A"/>
    <w:rsid w:val="00574AC7"/>
    <w:rsid w:val="005819AF"/>
    <w:rsid w:val="00586462"/>
    <w:rsid w:val="00586B1B"/>
    <w:rsid w:val="00587B34"/>
    <w:rsid w:val="00594F58"/>
    <w:rsid w:val="00594FC4"/>
    <w:rsid w:val="00595E74"/>
    <w:rsid w:val="0059624F"/>
    <w:rsid w:val="005A4530"/>
    <w:rsid w:val="005B1974"/>
    <w:rsid w:val="005C101E"/>
    <w:rsid w:val="005C4BE7"/>
    <w:rsid w:val="005C6BE0"/>
    <w:rsid w:val="005D5454"/>
    <w:rsid w:val="005D64FE"/>
    <w:rsid w:val="005F001A"/>
    <w:rsid w:val="006047E4"/>
    <w:rsid w:val="00604959"/>
    <w:rsid w:val="006064CD"/>
    <w:rsid w:val="00606F4F"/>
    <w:rsid w:val="006115AD"/>
    <w:rsid w:val="0061603E"/>
    <w:rsid w:val="006160AC"/>
    <w:rsid w:val="00626A6E"/>
    <w:rsid w:val="00631208"/>
    <w:rsid w:val="00631BD5"/>
    <w:rsid w:val="0063597F"/>
    <w:rsid w:val="00645A04"/>
    <w:rsid w:val="0065001F"/>
    <w:rsid w:val="00652750"/>
    <w:rsid w:val="00652A9B"/>
    <w:rsid w:val="00655248"/>
    <w:rsid w:val="0065740A"/>
    <w:rsid w:val="00661DE9"/>
    <w:rsid w:val="00663917"/>
    <w:rsid w:val="006642B9"/>
    <w:rsid w:val="006657FE"/>
    <w:rsid w:val="0067043C"/>
    <w:rsid w:val="00670477"/>
    <w:rsid w:val="00672494"/>
    <w:rsid w:val="006733BE"/>
    <w:rsid w:val="0067453E"/>
    <w:rsid w:val="00676A14"/>
    <w:rsid w:val="00676B47"/>
    <w:rsid w:val="00680B0F"/>
    <w:rsid w:val="00683D86"/>
    <w:rsid w:val="00684AE0"/>
    <w:rsid w:val="0069311B"/>
    <w:rsid w:val="006A108B"/>
    <w:rsid w:val="006A1C43"/>
    <w:rsid w:val="006A26A4"/>
    <w:rsid w:val="006A3C22"/>
    <w:rsid w:val="006A7E5F"/>
    <w:rsid w:val="006B00A9"/>
    <w:rsid w:val="006B2B7E"/>
    <w:rsid w:val="006B316A"/>
    <w:rsid w:val="006B376C"/>
    <w:rsid w:val="006B3B27"/>
    <w:rsid w:val="006E6105"/>
    <w:rsid w:val="006E7441"/>
    <w:rsid w:val="006E7EEE"/>
    <w:rsid w:val="006F099F"/>
    <w:rsid w:val="006F61D5"/>
    <w:rsid w:val="00700D7C"/>
    <w:rsid w:val="007041D3"/>
    <w:rsid w:val="007116A6"/>
    <w:rsid w:val="00722BAB"/>
    <w:rsid w:val="00722EEF"/>
    <w:rsid w:val="0072520F"/>
    <w:rsid w:val="00733845"/>
    <w:rsid w:val="0073500E"/>
    <w:rsid w:val="0074099D"/>
    <w:rsid w:val="00742006"/>
    <w:rsid w:val="007458AB"/>
    <w:rsid w:val="0075403C"/>
    <w:rsid w:val="007562F8"/>
    <w:rsid w:val="00756516"/>
    <w:rsid w:val="00766EEA"/>
    <w:rsid w:val="0076769E"/>
    <w:rsid w:val="00767B32"/>
    <w:rsid w:val="00773F2C"/>
    <w:rsid w:val="007773C7"/>
    <w:rsid w:val="00777DC6"/>
    <w:rsid w:val="00780C6E"/>
    <w:rsid w:val="00783DC3"/>
    <w:rsid w:val="007845D1"/>
    <w:rsid w:val="0078623B"/>
    <w:rsid w:val="00786FBC"/>
    <w:rsid w:val="007923BF"/>
    <w:rsid w:val="0079600E"/>
    <w:rsid w:val="007A1809"/>
    <w:rsid w:val="007A31D5"/>
    <w:rsid w:val="007A7FC6"/>
    <w:rsid w:val="007B01B2"/>
    <w:rsid w:val="007B4910"/>
    <w:rsid w:val="007C15C0"/>
    <w:rsid w:val="007C40D5"/>
    <w:rsid w:val="007C6732"/>
    <w:rsid w:val="007D11CD"/>
    <w:rsid w:val="007E41DE"/>
    <w:rsid w:val="00802852"/>
    <w:rsid w:val="008032D5"/>
    <w:rsid w:val="00803B1D"/>
    <w:rsid w:val="00804664"/>
    <w:rsid w:val="008055F9"/>
    <w:rsid w:val="00806B16"/>
    <w:rsid w:val="00813B0E"/>
    <w:rsid w:val="0081731E"/>
    <w:rsid w:val="00817BE1"/>
    <w:rsid w:val="00822FA9"/>
    <w:rsid w:val="00827107"/>
    <w:rsid w:val="0082758A"/>
    <w:rsid w:val="00833FD9"/>
    <w:rsid w:val="008353C0"/>
    <w:rsid w:val="008360BA"/>
    <w:rsid w:val="00852763"/>
    <w:rsid w:val="00857B1C"/>
    <w:rsid w:val="00861334"/>
    <w:rsid w:val="00863F37"/>
    <w:rsid w:val="008645F0"/>
    <w:rsid w:val="00866E26"/>
    <w:rsid w:val="00870008"/>
    <w:rsid w:val="00871E97"/>
    <w:rsid w:val="008721FB"/>
    <w:rsid w:val="00873975"/>
    <w:rsid w:val="00873FF9"/>
    <w:rsid w:val="00874940"/>
    <w:rsid w:val="00875A66"/>
    <w:rsid w:val="00876AC8"/>
    <w:rsid w:val="00882B66"/>
    <w:rsid w:val="00890A02"/>
    <w:rsid w:val="00891A8D"/>
    <w:rsid w:val="00893D01"/>
    <w:rsid w:val="00896250"/>
    <w:rsid w:val="008A1216"/>
    <w:rsid w:val="008A1460"/>
    <w:rsid w:val="008B4D85"/>
    <w:rsid w:val="008C3748"/>
    <w:rsid w:val="008D0D5F"/>
    <w:rsid w:val="008D0E47"/>
    <w:rsid w:val="008D1414"/>
    <w:rsid w:val="008D1CE9"/>
    <w:rsid w:val="008D2D9A"/>
    <w:rsid w:val="008E15BA"/>
    <w:rsid w:val="008E3689"/>
    <w:rsid w:val="008E3ED2"/>
    <w:rsid w:val="008E532E"/>
    <w:rsid w:val="008E655B"/>
    <w:rsid w:val="008F057B"/>
    <w:rsid w:val="008F1848"/>
    <w:rsid w:val="008F208D"/>
    <w:rsid w:val="008F2F3E"/>
    <w:rsid w:val="008F5F78"/>
    <w:rsid w:val="008F5FEA"/>
    <w:rsid w:val="00905EE9"/>
    <w:rsid w:val="00907204"/>
    <w:rsid w:val="00914FD5"/>
    <w:rsid w:val="009162CC"/>
    <w:rsid w:val="0091753E"/>
    <w:rsid w:val="0092538A"/>
    <w:rsid w:val="00931A14"/>
    <w:rsid w:val="0094028B"/>
    <w:rsid w:val="0094313C"/>
    <w:rsid w:val="00954218"/>
    <w:rsid w:val="00956F02"/>
    <w:rsid w:val="00961770"/>
    <w:rsid w:val="00962CA6"/>
    <w:rsid w:val="009638A7"/>
    <w:rsid w:val="009749F7"/>
    <w:rsid w:val="00976323"/>
    <w:rsid w:val="00982E63"/>
    <w:rsid w:val="00984E1F"/>
    <w:rsid w:val="00986576"/>
    <w:rsid w:val="00990E4A"/>
    <w:rsid w:val="00993908"/>
    <w:rsid w:val="0099544A"/>
    <w:rsid w:val="009A144D"/>
    <w:rsid w:val="009A2E83"/>
    <w:rsid w:val="009A6A47"/>
    <w:rsid w:val="009C053F"/>
    <w:rsid w:val="009C2BFA"/>
    <w:rsid w:val="009C3718"/>
    <w:rsid w:val="009C549A"/>
    <w:rsid w:val="009D4646"/>
    <w:rsid w:val="009D54E0"/>
    <w:rsid w:val="009D5C7F"/>
    <w:rsid w:val="009E121D"/>
    <w:rsid w:val="009E3656"/>
    <w:rsid w:val="009E37AC"/>
    <w:rsid w:val="009E7AEE"/>
    <w:rsid w:val="009F3C96"/>
    <w:rsid w:val="009F589E"/>
    <w:rsid w:val="009F5A49"/>
    <w:rsid w:val="009F7B87"/>
    <w:rsid w:val="00A00036"/>
    <w:rsid w:val="00A01644"/>
    <w:rsid w:val="00A06785"/>
    <w:rsid w:val="00A105CE"/>
    <w:rsid w:val="00A12463"/>
    <w:rsid w:val="00A179CD"/>
    <w:rsid w:val="00A21093"/>
    <w:rsid w:val="00A2159A"/>
    <w:rsid w:val="00A21753"/>
    <w:rsid w:val="00A219A5"/>
    <w:rsid w:val="00A23837"/>
    <w:rsid w:val="00A24140"/>
    <w:rsid w:val="00A24C5E"/>
    <w:rsid w:val="00A3329E"/>
    <w:rsid w:val="00A34E23"/>
    <w:rsid w:val="00A450BD"/>
    <w:rsid w:val="00A54CE8"/>
    <w:rsid w:val="00A551FB"/>
    <w:rsid w:val="00A62621"/>
    <w:rsid w:val="00A7715F"/>
    <w:rsid w:val="00A92974"/>
    <w:rsid w:val="00A936D5"/>
    <w:rsid w:val="00A95442"/>
    <w:rsid w:val="00AA2233"/>
    <w:rsid w:val="00AA4086"/>
    <w:rsid w:val="00AA6F67"/>
    <w:rsid w:val="00AA7B93"/>
    <w:rsid w:val="00AB199D"/>
    <w:rsid w:val="00AB306A"/>
    <w:rsid w:val="00AB3DE4"/>
    <w:rsid w:val="00AB429D"/>
    <w:rsid w:val="00AB5E84"/>
    <w:rsid w:val="00AC07F7"/>
    <w:rsid w:val="00AC1DE2"/>
    <w:rsid w:val="00AC6A53"/>
    <w:rsid w:val="00AD0AFC"/>
    <w:rsid w:val="00AE21AB"/>
    <w:rsid w:val="00AE7536"/>
    <w:rsid w:val="00AF1201"/>
    <w:rsid w:val="00AF3139"/>
    <w:rsid w:val="00AF32B6"/>
    <w:rsid w:val="00AF4799"/>
    <w:rsid w:val="00AF55A8"/>
    <w:rsid w:val="00AF72BA"/>
    <w:rsid w:val="00B019A7"/>
    <w:rsid w:val="00B11B84"/>
    <w:rsid w:val="00B129CB"/>
    <w:rsid w:val="00B12B39"/>
    <w:rsid w:val="00B23047"/>
    <w:rsid w:val="00B234E8"/>
    <w:rsid w:val="00B31679"/>
    <w:rsid w:val="00B338D7"/>
    <w:rsid w:val="00B3412A"/>
    <w:rsid w:val="00B34900"/>
    <w:rsid w:val="00B364D5"/>
    <w:rsid w:val="00B3735C"/>
    <w:rsid w:val="00B42A59"/>
    <w:rsid w:val="00B442EB"/>
    <w:rsid w:val="00B44D29"/>
    <w:rsid w:val="00B505F1"/>
    <w:rsid w:val="00B50C88"/>
    <w:rsid w:val="00B51F6D"/>
    <w:rsid w:val="00B52C11"/>
    <w:rsid w:val="00B53B45"/>
    <w:rsid w:val="00B56E32"/>
    <w:rsid w:val="00B577EF"/>
    <w:rsid w:val="00B62328"/>
    <w:rsid w:val="00B67330"/>
    <w:rsid w:val="00B67800"/>
    <w:rsid w:val="00B70E32"/>
    <w:rsid w:val="00B726A8"/>
    <w:rsid w:val="00B8407B"/>
    <w:rsid w:val="00B84200"/>
    <w:rsid w:val="00B90D90"/>
    <w:rsid w:val="00B917CA"/>
    <w:rsid w:val="00BA06E4"/>
    <w:rsid w:val="00BA4E2D"/>
    <w:rsid w:val="00BB476A"/>
    <w:rsid w:val="00BC0D3D"/>
    <w:rsid w:val="00BC2D09"/>
    <w:rsid w:val="00BD41D2"/>
    <w:rsid w:val="00BD66BF"/>
    <w:rsid w:val="00BE6592"/>
    <w:rsid w:val="00BF3381"/>
    <w:rsid w:val="00C005A3"/>
    <w:rsid w:val="00C00907"/>
    <w:rsid w:val="00C02846"/>
    <w:rsid w:val="00C04279"/>
    <w:rsid w:val="00C04FBD"/>
    <w:rsid w:val="00C134C5"/>
    <w:rsid w:val="00C14969"/>
    <w:rsid w:val="00C22780"/>
    <w:rsid w:val="00C2405B"/>
    <w:rsid w:val="00C26B98"/>
    <w:rsid w:val="00C27F46"/>
    <w:rsid w:val="00C46B8F"/>
    <w:rsid w:val="00C4786A"/>
    <w:rsid w:val="00C561E0"/>
    <w:rsid w:val="00C60137"/>
    <w:rsid w:val="00C63402"/>
    <w:rsid w:val="00C75162"/>
    <w:rsid w:val="00C774F6"/>
    <w:rsid w:val="00C811E0"/>
    <w:rsid w:val="00C81C5E"/>
    <w:rsid w:val="00C8393C"/>
    <w:rsid w:val="00C84723"/>
    <w:rsid w:val="00C93DDF"/>
    <w:rsid w:val="00C94F3B"/>
    <w:rsid w:val="00CA47D2"/>
    <w:rsid w:val="00CA4A01"/>
    <w:rsid w:val="00CA6E3A"/>
    <w:rsid w:val="00CC5F96"/>
    <w:rsid w:val="00CC68F9"/>
    <w:rsid w:val="00CD104D"/>
    <w:rsid w:val="00CD135C"/>
    <w:rsid w:val="00CD3147"/>
    <w:rsid w:val="00CD6C61"/>
    <w:rsid w:val="00CE1239"/>
    <w:rsid w:val="00CF0970"/>
    <w:rsid w:val="00CF4958"/>
    <w:rsid w:val="00CF7877"/>
    <w:rsid w:val="00D003A8"/>
    <w:rsid w:val="00D00D1A"/>
    <w:rsid w:val="00D03456"/>
    <w:rsid w:val="00D06EDB"/>
    <w:rsid w:val="00D12E57"/>
    <w:rsid w:val="00D1470E"/>
    <w:rsid w:val="00D36934"/>
    <w:rsid w:val="00D36C9C"/>
    <w:rsid w:val="00D37677"/>
    <w:rsid w:val="00D42331"/>
    <w:rsid w:val="00D4381B"/>
    <w:rsid w:val="00D47B33"/>
    <w:rsid w:val="00D47B94"/>
    <w:rsid w:val="00D55AFA"/>
    <w:rsid w:val="00D65E38"/>
    <w:rsid w:val="00D6629D"/>
    <w:rsid w:val="00D74253"/>
    <w:rsid w:val="00D76738"/>
    <w:rsid w:val="00D803F0"/>
    <w:rsid w:val="00D81132"/>
    <w:rsid w:val="00D839EA"/>
    <w:rsid w:val="00D84DDC"/>
    <w:rsid w:val="00D92703"/>
    <w:rsid w:val="00D96401"/>
    <w:rsid w:val="00D96537"/>
    <w:rsid w:val="00D96C65"/>
    <w:rsid w:val="00D96FFC"/>
    <w:rsid w:val="00DA0A92"/>
    <w:rsid w:val="00DA31AC"/>
    <w:rsid w:val="00DB3104"/>
    <w:rsid w:val="00DC07D7"/>
    <w:rsid w:val="00DC0AC7"/>
    <w:rsid w:val="00DC7C46"/>
    <w:rsid w:val="00DD5038"/>
    <w:rsid w:val="00DE1C78"/>
    <w:rsid w:val="00DE322F"/>
    <w:rsid w:val="00DF110C"/>
    <w:rsid w:val="00DF13DB"/>
    <w:rsid w:val="00DF1EEE"/>
    <w:rsid w:val="00DF5FB2"/>
    <w:rsid w:val="00DF7C62"/>
    <w:rsid w:val="00E02BCF"/>
    <w:rsid w:val="00E0409A"/>
    <w:rsid w:val="00E0798C"/>
    <w:rsid w:val="00E10633"/>
    <w:rsid w:val="00E1308C"/>
    <w:rsid w:val="00E13FBC"/>
    <w:rsid w:val="00E1560D"/>
    <w:rsid w:val="00E15E95"/>
    <w:rsid w:val="00E2313D"/>
    <w:rsid w:val="00E256DF"/>
    <w:rsid w:val="00E518BB"/>
    <w:rsid w:val="00E61ADF"/>
    <w:rsid w:val="00E643BA"/>
    <w:rsid w:val="00E728F1"/>
    <w:rsid w:val="00E81CE8"/>
    <w:rsid w:val="00E8438C"/>
    <w:rsid w:val="00E95E42"/>
    <w:rsid w:val="00E9788C"/>
    <w:rsid w:val="00EA48E9"/>
    <w:rsid w:val="00EA69B2"/>
    <w:rsid w:val="00EA7196"/>
    <w:rsid w:val="00EA7249"/>
    <w:rsid w:val="00EA7FF7"/>
    <w:rsid w:val="00EB024B"/>
    <w:rsid w:val="00EB26E6"/>
    <w:rsid w:val="00EB52B7"/>
    <w:rsid w:val="00EB5F06"/>
    <w:rsid w:val="00EC2502"/>
    <w:rsid w:val="00EC4AA5"/>
    <w:rsid w:val="00ED1B82"/>
    <w:rsid w:val="00ED20BB"/>
    <w:rsid w:val="00ED2137"/>
    <w:rsid w:val="00ED28C2"/>
    <w:rsid w:val="00ED6EE6"/>
    <w:rsid w:val="00ED7669"/>
    <w:rsid w:val="00EE2C23"/>
    <w:rsid w:val="00EE48E8"/>
    <w:rsid w:val="00EE6D15"/>
    <w:rsid w:val="00EF0525"/>
    <w:rsid w:val="00EF3131"/>
    <w:rsid w:val="00EF52EE"/>
    <w:rsid w:val="00EF6F22"/>
    <w:rsid w:val="00F02746"/>
    <w:rsid w:val="00F028AC"/>
    <w:rsid w:val="00F05C15"/>
    <w:rsid w:val="00F0660A"/>
    <w:rsid w:val="00F23B58"/>
    <w:rsid w:val="00F35556"/>
    <w:rsid w:val="00F36DD1"/>
    <w:rsid w:val="00F45527"/>
    <w:rsid w:val="00F51786"/>
    <w:rsid w:val="00F51D18"/>
    <w:rsid w:val="00F529D8"/>
    <w:rsid w:val="00F551F0"/>
    <w:rsid w:val="00F55C4B"/>
    <w:rsid w:val="00F65BDA"/>
    <w:rsid w:val="00F72409"/>
    <w:rsid w:val="00F76B8A"/>
    <w:rsid w:val="00F80C22"/>
    <w:rsid w:val="00F907F0"/>
    <w:rsid w:val="00F90DB8"/>
    <w:rsid w:val="00F9224E"/>
    <w:rsid w:val="00F93785"/>
    <w:rsid w:val="00F96434"/>
    <w:rsid w:val="00FA3C6D"/>
    <w:rsid w:val="00FA4C13"/>
    <w:rsid w:val="00FA7A97"/>
    <w:rsid w:val="00FA7F80"/>
    <w:rsid w:val="00FB155A"/>
    <w:rsid w:val="00FB3249"/>
    <w:rsid w:val="00FB7013"/>
    <w:rsid w:val="00FC1E0B"/>
    <w:rsid w:val="00FC30FE"/>
    <w:rsid w:val="00FC4450"/>
    <w:rsid w:val="00FC6C21"/>
    <w:rsid w:val="00FC7A1E"/>
    <w:rsid w:val="00FD0DC1"/>
    <w:rsid w:val="00FD7B68"/>
    <w:rsid w:val="00FF31D8"/>
    <w:rsid w:val="00FF57C1"/>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Header">
    <w:name w:val="header"/>
    <w:basedOn w:val="Normal"/>
    <w:link w:val="HeaderChar"/>
    <w:uiPriority w:val="99"/>
    <w:unhideWhenUsed/>
    <w:rsid w:val="001959E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959E1"/>
  </w:style>
  <w:style w:type="paragraph" w:styleId="Footer">
    <w:name w:val="footer"/>
    <w:basedOn w:val="Normal"/>
    <w:link w:val="FooterChar"/>
    <w:uiPriority w:val="99"/>
    <w:unhideWhenUsed/>
    <w:rsid w:val="001959E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959E1"/>
  </w:style>
  <w:style w:type="paragraph" w:styleId="FootnoteText">
    <w:name w:val="footnote text"/>
    <w:basedOn w:val="Normal"/>
    <w:link w:val="FootnoteTextChar"/>
    <w:semiHidden/>
    <w:unhideWhenUsed/>
    <w:rsid w:val="00A06785"/>
    <w:pPr>
      <w:spacing w:before="0" w:line="240" w:lineRule="auto"/>
    </w:pPr>
    <w:rPr>
      <w:sz w:val="20"/>
      <w:szCs w:val="20"/>
    </w:rPr>
  </w:style>
  <w:style w:type="character" w:customStyle="1" w:styleId="FootnoteTextChar">
    <w:name w:val="Footnote Text Char"/>
    <w:basedOn w:val="DefaultParagraphFont"/>
    <w:link w:val="FootnoteText"/>
    <w:semiHidden/>
    <w:rsid w:val="00A06785"/>
    <w:rPr>
      <w:sz w:val="20"/>
      <w:szCs w:val="20"/>
    </w:rPr>
  </w:style>
  <w:style w:type="character" w:styleId="FootnoteReference">
    <w:name w:val="footnote reference"/>
    <w:basedOn w:val="DefaultParagraphFont"/>
    <w:uiPriority w:val="99"/>
    <w:semiHidden/>
    <w:unhideWhenUsed/>
    <w:rsid w:val="00A06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656">
      <w:bodyDiv w:val="1"/>
      <w:marLeft w:val="0"/>
      <w:marRight w:val="0"/>
      <w:marTop w:val="0"/>
      <w:marBottom w:val="0"/>
      <w:divBdr>
        <w:top w:val="none" w:sz="0" w:space="0" w:color="auto"/>
        <w:left w:val="none" w:sz="0" w:space="0" w:color="auto"/>
        <w:bottom w:val="none" w:sz="0" w:space="0" w:color="auto"/>
        <w:right w:val="none" w:sz="0" w:space="0" w:color="auto"/>
      </w:divBdr>
      <w:divsChild>
        <w:div w:id="1870987549">
          <w:marLeft w:val="0"/>
          <w:marRight w:val="0"/>
          <w:marTop w:val="0"/>
          <w:marBottom w:val="0"/>
          <w:divBdr>
            <w:top w:val="none" w:sz="0" w:space="0" w:color="auto"/>
            <w:left w:val="none" w:sz="0" w:space="0" w:color="auto"/>
            <w:bottom w:val="none" w:sz="0" w:space="0" w:color="auto"/>
            <w:right w:val="none" w:sz="0" w:space="0" w:color="auto"/>
          </w:divBdr>
          <w:divsChild>
            <w:div w:id="1100763238">
              <w:marLeft w:val="0"/>
              <w:marRight w:val="0"/>
              <w:marTop w:val="0"/>
              <w:marBottom w:val="0"/>
              <w:divBdr>
                <w:top w:val="none" w:sz="0" w:space="0" w:color="auto"/>
                <w:left w:val="none" w:sz="0" w:space="0" w:color="auto"/>
                <w:bottom w:val="none" w:sz="0" w:space="0" w:color="auto"/>
                <w:right w:val="none" w:sz="0" w:space="0" w:color="auto"/>
              </w:divBdr>
            </w:div>
          </w:divsChild>
        </w:div>
        <w:div w:id="1251161563">
          <w:marLeft w:val="0"/>
          <w:marRight w:val="0"/>
          <w:marTop w:val="0"/>
          <w:marBottom w:val="0"/>
          <w:divBdr>
            <w:top w:val="none" w:sz="0" w:space="0" w:color="auto"/>
            <w:left w:val="none" w:sz="0" w:space="0" w:color="auto"/>
            <w:bottom w:val="none" w:sz="0" w:space="0" w:color="auto"/>
            <w:right w:val="none" w:sz="0" w:space="0" w:color="auto"/>
          </w:divBdr>
          <w:divsChild>
            <w:div w:id="1128744630">
              <w:marLeft w:val="0"/>
              <w:marRight w:val="0"/>
              <w:marTop w:val="0"/>
              <w:marBottom w:val="0"/>
              <w:divBdr>
                <w:top w:val="none" w:sz="0" w:space="0" w:color="auto"/>
                <w:left w:val="none" w:sz="0" w:space="0" w:color="auto"/>
                <w:bottom w:val="none" w:sz="0" w:space="0" w:color="auto"/>
                <w:right w:val="none" w:sz="0" w:space="0" w:color="auto"/>
              </w:divBdr>
            </w:div>
          </w:divsChild>
        </w:div>
        <w:div w:id="1734084440">
          <w:marLeft w:val="0"/>
          <w:marRight w:val="0"/>
          <w:marTop w:val="0"/>
          <w:marBottom w:val="0"/>
          <w:divBdr>
            <w:top w:val="none" w:sz="0" w:space="0" w:color="auto"/>
            <w:left w:val="none" w:sz="0" w:space="0" w:color="auto"/>
            <w:bottom w:val="none" w:sz="0" w:space="0" w:color="auto"/>
            <w:right w:val="none" w:sz="0" w:space="0" w:color="auto"/>
          </w:divBdr>
          <w:divsChild>
            <w:div w:id="627247888">
              <w:marLeft w:val="0"/>
              <w:marRight w:val="0"/>
              <w:marTop w:val="0"/>
              <w:marBottom w:val="0"/>
              <w:divBdr>
                <w:top w:val="none" w:sz="0" w:space="0" w:color="auto"/>
                <w:left w:val="none" w:sz="0" w:space="0" w:color="auto"/>
                <w:bottom w:val="none" w:sz="0" w:space="0" w:color="auto"/>
                <w:right w:val="none" w:sz="0" w:space="0" w:color="auto"/>
              </w:divBdr>
            </w:div>
          </w:divsChild>
        </w:div>
        <w:div w:id="882715870">
          <w:marLeft w:val="0"/>
          <w:marRight w:val="0"/>
          <w:marTop w:val="0"/>
          <w:marBottom w:val="0"/>
          <w:divBdr>
            <w:top w:val="none" w:sz="0" w:space="0" w:color="auto"/>
            <w:left w:val="none" w:sz="0" w:space="0" w:color="auto"/>
            <w:bottom w:val="none" w:sz="0" w:space="0" w:color="auto"/>
            <w:right w:val="none" w:sz="0" w:space="0" w:color="auto"/>
          </w:divBdr>
          <w:divsChild>
            <w:div w:id="1052387065">
              <w:marLeft w:val="0"/>
              <w:marRight w:val="0"/>
              <w:marTop w:val="0"/>
              <w:marBottom w:val="0"/>
              <w:divBdr>
                <w:top w:val="none" w:sz="0" w:space="0" w:color="auto"/>
                <w:left w:val="none" w:sz="0" w:space="0" w:color="auto"/>
                <w:bottom w:val="none" w:sz="0" w:space="0" w:color="auto"/>
                <w:right w:val="none" w:sz="0" w:space="0" w:color="auto"/>
              </w:divBdr>
            </w:div>
          </w:divsChild>
        </w:div>
        <w:div w:id="784081735">
          <w:marLeft w:val="0"/>
          <w:marRight w:val="0"/>
          <w:marTop w:val="0"/>
          <w:marBottom w:val="0"/>
          <w:divBdr>
            <w:top w:val="none" w:sz="0" w:space="0" w:color="auto"/>
            <w:left w:val="none" w:sz="0" w:space="0" w:color="auto"/>
            <w:bottom w:val="none" w:sz="0" w:space="0" w:color="auto"/>
            <w:right w:val="none" w:sz="0" w:space="0" w:color="auto"/>
          </w:divBdr>
          <w:divsChild>
            <w:div w:id="1644699014">
              <w:marLeft w:val="0"/>
              <w:marRight w:val="0"/>
              <w:marTop w:val="0"/>
              <w:marBottom w:val="0"/>
              <w:divBdr>
                <w:top w:val="none" w:sz="0" w:space="0" w:color="auto"/>
                <w:left w:val="none" w:sz="0" w:space="0" w:color="auto"/>
                <w:bottom w:val="none" w:sz="0" w:space="0" w:color="auto"/>
                <w:right w:val="none" w:sz="0" w:space="0" w:color="auto"/>
              </w:divBdr>
            </w:div>
          </w:divsChild>
        </w:div>
        <w:div w:id="2079013200">
          <w:marLeft w:val="0"/>
          <w:marRight w:val="0"/>
          <w:marTop w:val="0"/>
          <w:marBottom w:val="0"/>
          <w:divBdr>
            <w:top w:val="none" w:sz="0" w:space="0" w:color="auto"/>
            <w:left w:val="none" w:sz="0" w:space="0" w:color="auto"/>
            <w:bottom w:val="none" w:sz="0" w:space="0" w:color="auto"/>
            <w:right w:val="none" w:sz="0" w:space="0" w:color="auto"/>
          </w:divBdr>
          <w:divsChild>
            <w:div w:id="1882671693">
              <w:marLeft w:val="0"/>
              <w:marRight w:val="0"/>
              <w:marTop w:val="0"/>
              <w:marBottom w:val="0"/>
              <w:divBdr>
                <w:top w:val="none" w:sz="0" w:space="0" w:color="auto"/>
                <w:left w:val="none" w:sz="0" w:space="0" w:color="auto"/>
                <w:bottom w:val="none" w:sz="0" w:space="0" w:color="auto"/>
                <w:right w:val="none" w:sz="0" w:space="0" w:color="auto"/>
              </w:divBdr>
            </w:div>
          </w:divsChild>
        </w:div>
        <w:div w:id="945694202">
          <w:marLeft w:val="0"/>
          <w:marRight w:val="0"/>
          <w:marTop w:val="0"/>
          <w:marBottom w:val="0"/>
          <w:divBdr>
            <w:top w:val="none" w:sz="0" w:space="0" w:color="auto"/>
            <w:left w:val="none" w:sz="0" w:space="0" w:color="auto"/>
            <w:bottom w:val="none" w:sz="0" w:space="0" w:color="auto"/>
            <w:right w:val="none" w:sz="0" w:space="0" w:color="auto"/>
          </w:divBdr>
          <w:divsChild>
            <w:div w:id="1038238723">
              <w:marLeft w:val="0"/>
              <w:marRight w:val="0"/>
              <w:marTop w:val="0"/>
              <w:marBottom w:val="0"/>
              <w:divBdr>
                <w:top w:val="none" w:sz="0" w:space="0" w:color="auto"/>
                <w:left w:val="none" w:sz="0" w:space="0" w:color="auto"/>
                <w:bottom w:val="none" w:sz="0" w:space="0" w:color="auto"/>
                <w:right w:val="none" w:sz="0" w:space="0" w:color="auto"/>
              </w:divBdr>
            </w:div>
          </w:divsChild>
        </w:div>
        <w:div w:id="534003430">
          <w:marLeft w:val="0"/>
          <w:marRight w:val="0"/>
          <w:marTop w:val="0"/>
          <w:marBottom w:val="0"/>
          <w:divBdr>
            <w:top w:val="none" w:sz="0" w:space="0" w:color="auto"/>
            <w:left w:val="none" w:sz="0" w:space="0" w:color="auto"/>
            <w:bottom w:val="none" w:sz="0" w:space="0" w:color="auto"/>
            <w:right w:val="none" w:sz="0" w:space="0" w:color="auto"/>
          </w:divBdr>
          <w:divsChild>
            <w:div w:id="1879274738">
              <w:marLeft w:val="0"/>
              <w:marRight w:val="0"/>
              <w:marTop w:val="0"/>
              <w:marBottom w:val="0"/>
              <w:divBdr>
                <w:top w:val="none" w:sz="0" w:space="0" w:color="auto"/>
                <w:left w:val="none" w:sz="0" w:space="0" w:color="auto"/>
                <w:bottom w:val="none" w:sz="0" w:space="0" w:color="auto"/>
                <w:right w:val="none" w:sz="0" w:space="0" w:color="auto"/>
              </w:divBdr>
            </w:div>
          </w:divsChild>
        </w:div>
        <w:div w:id="1455245993">
          <w:marLeft w:val="0"/>
          <w:marRight w:val="0"/>
          <w:marTop w:val="0"/>
          <w:marBottom w:val="0"/>
          <w:divBdr>
            <w:top w:val="none" w:sz="0" w:space="0" w:color="auto"/>
            <w:left w:val="none" w:sz="0" w:space="0" w:color="auto"/>
            <w:bottom w:val="none" w:sz="0" w:space="0" w:color="auto"/>
            <w:right w:val="none" w:sz="0" w:space="0" w:color="auto"/>
          </w:divBdr>
          <w:divsChild>
            <w:div w:id="400981510">
              <w:marLeft w:val="0"/>
              <w:marRight w:val="0"/>
              <w:marTop w:val="0"/>
              <w:marBottom w:val="0"/>
              <w:divBdr>
                <w:top w:val="none" w:sz="0" w:space="0" w:color="auto"/>
                <w:left w:val="none" w:sz="0" w:space="0" w:color="auto"/>
                <w:bottom w:val="none" w:sz="0" w:space="0" w:color="auto"/>
                <w:right w:val="none" w:sz="0" w:space="0" w:color="auto"/>
              </w:divBdr>
            </w:div>
          </w:divsChild>
        </w:div>
        <w:div w:id="1801876921">
          <w:marLeft w:val="0"/>
          <w:marRight w:val="0"/>
          <w:marTop w:val="0"/>
          <w:marBottom w:val="0"/>
          <w:divBdr>
            <w:top w:val="none" w:sz="0" w:space="0" w:color="auto"/>
            <w:left w:val="none" w:sz="0" w:space="0" w:color="auto"/>
            <w:bottom w:val="none" w:sz="0" w:space="0" w:color="auto"/>
            <w:right w:val="none" w:sz="0" w:space="0" w:color="auto"/>
          </w:divBdr>
          <w:divsChild>
            <w:div w:id="1281449083">
              <w:marLeft w:val="0"/>
              <w:marRight w:val="0"/>
              <w:marTop w:val="0"/>
              <w:marBottom w:val="0"/>
              <w:divBdr>
                <w:top w:val="none" w:sz="0" w:space="0" w:color="auto"/>
                <w:left w:val="none" w:sz="0" w:space="0" w:color="auto"/>
                <w:bottom w:val="none" w:sz="0" w:space="0" w:color="auto"/>
                <w:right w:val="none" w:sz="0" w:space="0" w:color="auto"/>
              </w:divBdr>
            </w:div>
          </w:divsChild>
        </w:div>
        <w:div w:id="917128085">
          <w:marLeft w:val="0"/>
          <w:marRight w:val="0"/>
          <w:marTop w:val="0"/>
          <w:marBottom w:val="0"/>
          <w:divBdr>
            <w:top w:val="none" w:sz="0" w:space="0" w:color="auto"/>
            <w:left w:val="none" w:sz="0" w:space="0" w:color="auto"/>
            <w:bottom w:val="none" w:sz="0" w:space="0" w:color="auto"/>
            <w:right w:val="none" w:sz="0" w:space="0" w:color="auto"/>
          </w:divBdr>
          <w:divsChild>
            <w:div w:id="1877040666">
              <w:marLeft w:val="0"/>
              <w:marRight w:val="0"/>
              <w:marTop w:val="0"/>
              <w:marBottom w:val="0"/>
              <w:divBdr>
                <w:top w:val="none" w:sz="0" w:space="0" w:color="auto"/>
                <w:left w:val="none" w:sz="0" w:space="0" w:color="auto"/>
                <w:bottom w:val="none" w:sz="0" w:space="0" w:color="auto"/>
                <w:right w:val="none" w:sz="0" w:space="0" w:color="auto"/>
              </w:divBdr>
            </w:div>
          </w:divsChild>
        </w:div>
        <w:div w:id="1722241240">
          <w:marLeft w:val="0"/>
          <w:marRight w:val="0"/>
          <w:marTop w:val="0"/>
          <w:marBottom w:val="0"/>
          <w:divBdr>
            <w:top w:val="none" w:sz="0" w:space="0" w:color="auto"/>
            <w:left w:val="none" w:sz="0" w:space="0" w:color="auto"/>
            <w:bottom w:val="none" w:sz="0" w:space="0" w:color="auto"/>
            <w:right w:val="none" w:sz="0" w:space="0" w:color="auto"/>
          </w:divBdr>
          <w:divsChild>
            <w:div w:id="1153984855">
              <w:marLeft w:val="0"/>
              <w:marRight w:val="0"/>
              <w:marTop w:val="0"/>
              <w:marBottom w:val="0"/>
              <w:divBdr>
                <w:top w:val="none" w:sz="0" w:space="0" w:color="auto"/>
                <w:left w:val="none" w:sz="0" w:space="0" w:color="auto"/>
                <w:bottom w:val="none" w:sz="0" w:space="0" w:color="auto"/>
                <w:right w:val="none" w:sz="0" w:space="0" w:color="auto"/>
              </w:divBdr>
            </w:div>
          </w:divsChild>
        </w:div>
        <w:div w:id="493840080">
          <w:marLeft w:val="0"/>
          <w:marRight w:val="0"/>
          <w:marTop w:val="0"/>
          <w:marBottom w:val="0"/>
          <w:divBdr>
            <w:top w:val="none" w:sz="0" w:space="0" w:color="auto"/>
            <w:left w:val="none" w:sz="0" w:space="0" w:color="auto"/>
            <w:bottom w:val="none" w:sz="0" w:space="0" w:color="auto"/>
            <w:right w:val="none" w:sz="0" w:space="0" w:color="auto"/>
          </w:divBdr>
          <w:divsChild>
            <w:div w:id="519659074">
              <w:marLeft w:val="0"/>
              <w:marRight w:val="0"/>
              <w:marTop w:val="0"/>
              <w:marBottom w:val="0"/>
              <w:divBdr>
                <w:top w:val="none" w:sz="0" w:space="0" w:color="auto"/>
                <w:left w:val="none" w:sz="0" w:space="0" w:color="auto"/>
                <w:bottom w:val="none" w:sz="0" w:space="0" w:color="auto"/>
                <w:right w:val="none" w:sz="0" w:space="0" w:color="auto"/>
              </w:divBdr>
            </w:div>
            <w:div w:id="700322081">
              <w:marLeft w:val="0"/>
              <w:marRight w:val="0"/>
              <w:marTop w:val="0"/>
              <w:marBottom w:val="0"/>
              <w:divBdr>
                <w:top w:val="none" w:sz="0" w:space="0" w:color="auto"/>
                <w:left w:val="none" w:sz="0" w:space="0" w:color="auto"/>
                <w:bottom w:val="none" w:sz="0" w:space="0" w:color="auto"/>
                <w:right w:val="none" w:sz="0" w:space="0" w:color="auto"/>
              </w:divBdr>
            </w:div>
          </w:divsChild>
        </w:div>
        <w:div w:id="1947887045">
          <w:marLeft w:val="0"/>
          <w:marRight w:val="0"/>
          <w:marTop w:val="0"/>
          <w:marBottom w:val="0"/>
          <w:divBdr>
            <w:top w:val="none" w:sz="0" w:space="0" w:color="auto"/>
            <w:left w:val="none" w:sz="0" w:space="0" w:color="auto"/>
            <w:bottom w:val="none" w:sz="0" w:space="0" w:color="auto"/>
            <w:right w:val="none" w:sz="0" w:space="0" w:color="auto"/>
          </w:divBdr>
          <w:divsChild>
            <w:div w:id="1655798822">
              <w:marLeft w:val="0"/>
              <w:marRight w:val="0"/>
              <w:marTop w:val="0"/>
              <w:marBottom w:val="0"/>
              <w:divBdr>
                <w:top w:val="none" w:sz="0" w:space="0" w:color="auto"/>
                <w:left w:val="none" w:sz="0" w:space="0" w:color="auto"/>
                <w:bottom w:val="none" w:sz="0" w:space="0" w:color="auto"/>
                <w:right w:val="none" w:sz="0" w:space="0" w:color="auto"/>
              </w:divBdr>
            </w:div>
          </w:divsChild>
        </w:div>
        <w:div w:id="1905798986">
          <w:marLeft w:val="0"/>
          <w:marRight w:val="0"/>
          <w:marTop w:val="0"/>
          <w:marBottom w:val="0"/>
          <w:divBdr>
            <w:top w:val="none" w:sz="0" w:space="0" w:color="auto"/>
            <w:left w:val="none" w:sz="0" w:space="0" w:color="auto"/>
            <w:bottom w:val="none" w:sz="0" w:space="0" w:color="auto"/>
            <w:right w:val="none" w:sz="0" w:space="0" w:color="auto"/>
          </w:divBdr>
          <w:divsChild>
            <w:div w:id="1439519475">
              <w:marLeft w:val="0"/>
              <w:marRight w:val="0"/>
              <w:marTop w:val="0"/>
              <w:marBottom w:val="0"/>
              <w:divBdr>
                <w:top w:val="none" w:sz="0" w:space="0" w:color="auto"/>
                <w:left w:val="none" w:sz="0" w:space="0" w:color="auto"/>
                <w:bottom w:val="none" w:sz="0" w:space="0" w:color="auto"/>
                <w:right w:val="none" w:sz="0" w:space="0" w:color="auto"/>
              </w:divBdr>
            </w:div>
            <w:div w:id="1300645656">
              <w:marLeft w:val="0"/>
              <w:marRight w:val="0"/>
              <w:marTop w:val="0"/>
              <w:marBottom w:val="0"/>
              <w:divBdr>
                <w:top w:val="none" w:sz="0" w:space="0" w:color="auto"/>
                <w:left w:val="none" w:sz="0" w:space="0" w:color="auto"/>
                <w:bottom w:val="none" w:sz="0" w:space="0" w:color="auto"/>
                <w:right w:val="none" w:sz="0" w:space="0" w:color="auto"/>
              </w:divBdr>
            </w:div>
          </w:divsChild>
        </w:div>
        <w:div w:id="2132477420">
          <w:marLeft w:val="0"/>
          <w:marRight w:val="0"/>
          <w:marTop w:val="0"/>
          <w:marBottom w:val="0"/>
          <w:divBdr>
            <w:top w:val="none" w:sz="0" w:space="0" w:color="auto"/>
            <w:left w:val="none" w:sz="0" w:space="0" w:color="auto"/>
            <w:bottom w:val="none" w:sz="0" w:space="0" w:color="auto"/>
            <w:right w:val="none" w:sz="0" w:space="0" w:color="auto"/>
          </w:divBdr>
          <w:divsChild>
            <w:div w:id="1326860246">
              <w:marLeft w:val="0"/>
              <w:marRight w:val="0"/>
              <w:marTop w:val="0"/>
              <w:marBottom w:val="0"/>
              <w:divBdr>
                <w:top w:val="none" w:sz="0" w:space="0" w:color="auto"/>
                <w:left w:val="none" w:sz="0" w:space="0" w:color="auto"/>
                <w:bottom w:val="none" w:sz="0" w:space="0" w:color="auto"/>
                <w:right w:val="none" w:sz="0" w:space="0" w:color="auto"/>
              </w:divBdr>
            </w:div>
          </w:divsChild>
        </w:div>
        <w:div w:id="1274436736">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720204738">
              <w:marLeft w:val="0"/>
              <w:marRight w:val="0"/>
              <w:marTop w:val="0"/>
              <w:marBottom w:val="0"/>
              <w:divBdr>
                <w:top w:val="none" w:sz="0" w:space="0" w:color="auto"/>
                <w:left w:val="none" w:sz="0" w:space="0" w:color="auto"/>
                <w:bottom w:val="none" w:sz="0" w:space="0" w:color="auto"/>
                <w:right w:val="none" w:sz="0" w:space="0" w:color="auto"/>
              </w:divBdr>
            </w:div>
          </w:divsChild>
        </w:div>
        <w:div w:id="541065387">
          <w:marLeft w:val="0"/>
          <w:marRight w:val="0"/>
          <w:marTop w:val="0"/>
          <w:marBottom w:val="0"/>
          <w:divBdr>
            <w:top w:val="none" w:sz="0" w:space="0" w:color="auto"/>
            <w:left w:val="none" w:sz="0" w:space="0" w:color="auto"/>
            <w:bottom w:val="none" w:sz="0" w:space="0" w:color="auto"/>
            <w:right w:val="none" w:sz="0" w:space="0" w:color="auto"/>
          </w:divBdr>
          <w:divsChild>
            <w:div w:id="1066882327">
              <w:marLeft w:val="0"/>
              <w:marRight w:val="0"/>
              <w:marTop w:val="0"/>
              <w:marBottom w:val="0"/>
              <w:divBdr>
                <w:top w:val="none" w:sz="0" w:space="0" w:color="auto"/>
                <w:left w:val="none" w:sz="0" w:space="0" w:color="auto"/>
                <w:bottom w:val="none" w:sz="0" w:space="0" w:color="auto"/>
                <w:right w:val="none" w:sz="0" w:space="0" w:color="auto"/>
              </w:divBdr>
            </w:div>
            <w:div w:id="101993922">
              <w:marLeft w:val="0"/>
              <w:marRight w:val="0"/>
              <w:marTop w:val="0"/>
              <w:marBottom w:val="0"/>
              <w:divBdr>
                <w:top w:val="none" w:sz="0" w:space="0" w:color="auto"/>
                <w:left w:val="none" w:sz="0" w:space="0" w:color="auto"/>
                <w:bottom w:val="none" w:sz="0" w:space="0" w:color="auto"/>
                <w:right w:val="none" w:sz="0" w:space="0" w:color="auto"/>
              </w:divBdr>
            </w:div>
          </w:divsChild>
        </w:div>
        <w:div w:id="1002390758">
          <w:marLeft w:val="0"/>
          <w:marRight w:val="0"/>
          <w:marTop w:val="0"/>
          <w:marBottom w:val="0"/>
          <w:divBdr>
            <w:top w:val="none" w:sz="0" w:space="0" w:color="auto"/>
            <w:left w:val="none" w:sz="0" w:space="0" w:color="auto"/>
            <w:bottom w:val="none" w:sz="0" w:space="0" w:color="auto"/>
            <w:right w:val="none" w:sz="0" w:space="0" w:color="auto"/>
          </w:divBdr>
          <w:divsChild>
            <w:div w:id="961375615">
              <w:marLeft w:val="0"/>
              <w:marRight w:val="0"/>
              <w:marTop w:val="0"/>
              <w:marBottom w:val="0"/>
              <w:divBdr>
                <w:top w:val="none" w:sz="0" w:space="0" w:color="auto"/>
                <w:left w:val="none" w:sz="0" w:space="0" w:color="auto"/>
                <w:bottom w:val="none" w:sz="0" w:space="0" w:color="auto"/>
                <w:right w:val="none" w:sz="0" w:space="0" w:color="auto"/>
              </w:divBdr>
            </w:div>
          </w:divsChild>
        </w:div>
        <w:div w:id="760763678">
          <w:marLeft w:val="0"/>
          <w:marRight w:val="0"/>
          <w:marTop w:val="0"/>
          <w:marBottom w:val="0"/>
          <w:divBdr>
            <w:top w:val="none" w:sz="0" w:space="0" w:color="auto"/>
            <w:left w:val="none" w:sz="0" w:space="0" w:color="auto"/>
            <w:bottom w:val="none" w:sz="0" w:space="0" w:color="auto"/>
            <w:right w:val="none" w:sz="0" w:space="0" w:color="auto"/>
          </w:divBdr>
          <w:divsChild>
            <w:div w:id="888803110">
              <w:marLeft w:val="0"/>
              <w:marRight w:val="0"/>
              <w:marTop w:val="0"/>
              <w:marBottom w:val="0"/>
              <w:divBdr>
                <w:top w:val="none" w:sz="0" w:space="0" w:color="auto"/>
                <w:left w:val="none" w:sz="0" w:space="0" w:color="auto"/>
                <w:bottom w:val="none" w:sz="0" w:space="0" w:color="auto"/>
                <w:right w:val="none" w:sz="0" w:space="0" w:color="auto"/>
              </w:divBdr>
            </w:div>
          </w:divsChild>
        </w:div>
        <w:div w:id="1464731045">
          <w:marLeft w:val="0"/>
          <w:marRight w:val="0"/>
          <w:marTop w:val="0"/>
          <w:marBottom w:val="0"/>
          <w:divBdr>
            <w:top w:val="none" w:sz="0" w:space="0" w:color="auto"/>
            <w:left w:val="none" w:sz="0" w:space="0" w:color="auto"/>
            <w:bottom w:val="none" w:sz="0" w:space="0" w:color="auto"/>
            <w:right w:val="none" w:sz="0" w:space="0" w:color="auto"/>
          </w:divBdr>
          <w:divsChild>
            <w:div w:id="89473114">
              <w:marLeft w:val="0"/>
              <w:marRight w:val="0"/>
              <w:marTop w:val="0"/>
              <w:marBottom w:val="0"/>
              <w:divBdr>
                <w:top w:val="none" w:sz="0" w:space="0" w:color="auto"/>
                <w:left w:val="none" w:sz="0" w:space="0" w:color="auto"/>
                <w:bottom w:val="none" w:sz="0" w:space="0" w:color="auto"/>
                <w:right w:val="none" w:sz="0" w:space="0" w:color="auto"/>
              </w:divBdr>
            </w:div>
          </w:divsChild>
        </w:div>
        <w:div w:id="45302196">
          <w:marLeft w:val="0"/>
          <w:marRight w:val="0"/>
          <w:marTop w:val="0"/>
          <w:marBottom w:val="0"/>
          <w:divBdr>
            <w:top w:val="none" w:sz="0" w:space="0" w:color="auto"/>
            <w:left w:val="none" w:sz="0" w:space="0" w:color="auto"/>
            <w:bottom w:val="none" w:sz="0" w:space="0" w:color="auto"/>
            <w:right w:val="none" w:sz="0" w:space="0" w:color="auto"/>
          </w:divBdr>
          <w:divsChild>
            <w:div w:id="70471461">
              <w:marLeft w:val="0"/>
              <w:marRight w:val="0"/>
              <w:marTop w:val="0"/>
              <w:marBottom w:val="0"/>
              <w:divBdr>
                <w:top w:val="none" w:sz="0" w:space="0" w:color="auto"/>
                <w:left w:val="none" w:sz="0" w:space="0" w:color="auto"/>
                <w:bottom w:val="none" w:sz="0" w:space="0" w:color="auto"/>
                <w:right w:val="none" w:sz="0" w:space="0" w:color="auto"/>
              </w:divBdr>
            </w:div>
            <w:div w:id="1876649540">
              <w:marLeft w:val="0"/>
              <w:marRight w:val="0"/>
              <w:marTop w:val="0"/>
              <w:marBottom w:val="0"/>
              <w:divBdr>
                <w:top w:val="none" w:sz="0" w:space="0" w:color="auto"/>
                <w:left w:val="none" w:sz="0" w:space="0" w:color="auto"/>
                <w:bottom w:val="none" w:sz="0" w:space="0" w:color="auto"/>
                <w:right w:val="none" w:sz="0" w:space="0" w:color="auto"/>
              </w:divBdr>
            </w:div>
            <w:div w:id="775949887">
              <w:marLeft w:val="0"/>
              <w:marRight w:val="0"/>
              <w:marTop w:val="0"/>
              <w:marBottom w:val="0"/>
              <w:divBdr>
                <w:top w:val="none" w:sz="0" w:space="0" w:color="auto"/>
                <w:left w:val="none" w:sz="0" w:space="0" w:color="auto"/>
                <w:bottom w:val="none" w:sz="0" w:space="0" w:color="auto"/>
                <w:right w:val="none" w:sz="0" w:space="0" w:color="auto"/>
              </w:divBdr>
            </w:div>
            <w:div w:id="1402368049">
              <w:marLeft w:val="0"/>
              <w:marRight w:val="0"/>
              <w:marTop w:val="0"/>
              <w:marBottom w:val="0"/>
              <w:divBdr>
                <w:top w:val="none" w:sz="0" w:space="0" w:color="auto"/>
                <w:left w:val="none" w:sz="0" w:space="0" w:color="auto"/>
                <w:bottom w:val="none" w:sz="0" w:space="0" w:color="auto"/>
                <w:right w:val="none" w:sz="0" w:space="0" w:color="auto"/>
              </w:divBdr>
            </w:div>
            <w:div w:id="4402489">
              <w:marLeft w:val="0"/>
              <w:marRight w:val="0"/>
              <w:marTop w:val="0"/>
              <w:marBottom w:val="0"/>
              <w:divBdr>
                <w:top w:val="none" w:sz="0" w:space="0" w:color="auto"/>
                <w:left w:val="none" w:sz="0" w:space="0" w:color="auto"/>
                <w:bottom w:val="none" w:sz="0" w:space="0" w:color="auto"/>
                <w:right w:val="none" w:sz="0" w:space="0" w:color="auto"/>
              </w:divBdr>
            </w:div>
            <w:div w:id="120614656">
              <w:marLeft w:val="0"/>
              <w:marRight w:val="0"/>
              <w:marTop w:val="0"/>
              <w:marBottom w:val="0"/>
              <w:divBdr>
                <w:top w:val="none" w:sz="0" w:space="0" w:color="auto"/>
                <w:left w:val="none" w:sz="0" w:space="0" w:color="auto"/>
                <w:bottom w:val="none" w:sz="0" w:space="0" w:color="auto"/>
                <w:right w:val="none" w:sz="0" w:space="0" w:color="auto"/>
              </w:divBdr>
            </w:div>
          </w:divsChild>
        </w:div>
        <w:div w:id="2115788421">
          <w:marLeft w:val="0"/>
          <w:marRight w:val="0"/>
          <w:marTop w:val="0"/>
          <w:marBottom w:val="0"/>
          <w:divBdr>
            <w:top w:val="none" w:sz="0" w:space="0" w:color="auto"/>
            <w:left w:val="none" w:sz="0" w:space="0" w:color="auto"/>
            <w:bottom w:val="none" w:sz="0" w:space="0" w:color="auto"/>
            <w:right w:val="none" w:sz="0" w:space="0" w:color="auto"/>
          </w:divBdr>
          <w:divsChild>
            <w:div w:id="973413071">
              <w:marLeft w:val="0"/>
              <w:marRight w:val="0"/>
              <w:marTop w:val="0"/>
              <w:marBottom w:val="0"/>
              <w:divBdr>
                <w:top w:val="none" w:sz="0" w:space="0" w:color="auto"/>
                <w:left w:val="none" w:sz="0" w:space="0" w:color="auto"/>
                <w:bottom w:val="none" w:sz="0" w:space="0" w:color="auto"/>
                <w:right w:val="none" w:sz="0" w:space="0" w:color="auto"/>
              </w:divBdr>
            </w:div>
          </w:divsChild>
        </w:div>
        <w:div w:id="2043944574">
          <w:marLeft w:val="0"/>
          <w:marRight w:val="0"/>
          <w:marTop w:val="0"/>
          <w:marBottom w:val="0"/>
          <w:divBdr>
            <w:top w:val="none" w:sz="0" w:space="0" w:color="auto"/>
            <w:left w:val="none" w:sz="0" w:space="0" w:color="auto"/>
            <w:bottom w:val="none" w:sz="0" w:space="0" w:color="auto"/>
            <w:right w:val="none" w:sz="0" w:space="0" w:color="auto"/>
          </w:divBdr>
          <w:divsChild>
            <w:div w:id="1088772325">
              <w:marLeft w:val="0"/>
              <w:marRight w:val="0"/>
              <w:marTop w:val="0"/>
              <w:marBottom w:val="0"/>
              <w:divBdr>
                <w:top w:val="none" w:sz="0" w:space="0" w:color="auto"/>
                <w:left w:val="none" w:sz="0" w:space="0" w:color="auto"/>
                <w:bottom w:val="none" w:sz="0" w:space="0" w:color="auto"/>
                <w:right w:val="none" w:sz="0" w:space="0" w:color="auto"/>
              </w:divBdr>
            </w:div>
          </w:divsChild>
        </w:div>
        <w:div w:id="955871601">
          <w:marLeft w:val="0"/>
          <w:marRight w:val="0"/>
          <w:marTop w:val="0"/>
          <w:marBottom w:val="0"/>
          <w:divBdr>
            <w:top w:val="none" w:sz="0" w:space="0" w:color="auto"/>
            <w:left w:val="none" w:sz="0" w:space="0" w:color="auto"/>
            <w:bottom w:val="none" w:sz="0" w:space="0" w:color="auto"/>
            <w:right w:val="none" w:sz="0" w:space="0" w:color="auto"/>
          </w:divBdr>
          <w:divsChild>
            <w:div w:id="1470828036">
              <w:marLeft w:val="0"/>
              <w:marRight w:val="0"/>
              <w:marTop w:val="0"/>
              <w:marBottom w:val="0"/>
              <w:divBdr>
                <w:top w:val="none" w:sz="0" w:space="0" w:color="auto"/>
                <w:left w:val="none" w:sz="0" w:space="0" w:color="auto"/>
                <w:bottom w:val="none" w:sz="0" w:space="0" w:color="auto"/>
                <w:right w:val="none" w:sz="0" w:space="0" w:color="auto"/>
              </w:divBdr>
            </w:div>
          </w:divsChild>
        </w:div>
        <w:div w:id="1832603981">
          <w:marLeft w:val="0"/>
          <w:marRight w:val="0"/>
          <w:marTop w:val="0"/>
          <w:marBottom w:val="0"/>
          <w:divBdr>
            <w:top w:val="none" w:sz="0" w:space="0" w:color="auto"/>
            <w:left w:val="none" w:sz="0" w:space="0" w:color="auto"/>
            <w:bottom w:val="none" w:sz="0" w:space="0" w:color="auto"/>
            <w:right w:val="none" w:sz="0" w:space="0" w:color="auto"/>
          </w:divBdr>
          <w:divsChild>
            <w:div w:id="750008377">
              <w:marLeft w:val="0"/>
              <w:marRight w:val="0"/>
              <w:marTop w:val="0"/>
              <w:marBottom w:val="0"/>
              <w:divBdr>
                <w:top w:val="none" w:sz="0" w:space="0" w:color="auto"/>
                <w:left w:val="none" w:sz="0" w:space="0" w:color="auto"/>
                <w:bottom w:val="none" w:sz="0" w:space="0" w:color="auto"/>
                <w:right w:val="none" w:sz="0" w:space="0" w:color="auto"/>
              </w:divBdr>
            </w:div>
          </w:divsChild>
        </w:div>
        <w:div w:id="364793343">
          <w:marLeft w:val="0"/>
          <w:marRight w:val="0"/>
          <w:marTop w:val="0"/>
          <w:marBottom w:val="0"/>
          <w:divBdr>
            <w:top w:val="none" w:sz="0" w:space="0" w:color="auto"/>
            <w:left w:val="none" w:sz="0" w:space="0" w:color="auto"/>
            <w:bottom w:val="none" w:sz="0" w:space="0" w:color="auto"/>
            <w:right w:val="none" w:sz="0" w:space="0" w:color="auto"/>
          </w:divBdr>
          <w:divsChild>
            <w:div w:id="162673658">
              <w:marLeft w:val="0"/>
              <w:marRight w:val="0"/>
              <w:marTop w:val="0"/>
              <w:marBottom w:val="0"/>
              <w:divBdr>
                <w:top w:val="none" w:sz="0" w:space="0" w:color="auto"/>
                <w:left w:val="none" w:sz="0" w:space="0" w:color="auto"/>
                <w:bottom w:val="none" w:sz="0" w:space="0" w:color="auto"/>
                <w:right w:val="none" w:sz="0" w:space="0" w:color="auto"/>
              </w:divBdr>
            </w:div>
          </w:divsChild>
        </w:div>
        <w:div w:id="867838020">
          <w:marLeft w:val="0"/>
          <w:marRight w:val="0"/>
          <w:marTop w:val="0"/>
          <w:marBottom w:val="0"/>
          <w:divBdr>
            <w:top w:val="none" w:sz="0" w:space="0" w:color="auto"/>
            <w:left w:val="none" w:sz="0" w:space="0" w:color="auto"/>
            <w:bottom w:val="none" w:sz="0" w:space="0" w:color="auto"/>
            <w:right w:val="none" w:sz="0" w:space="0" w:color="auto"/>
          </w:divBdr>
          <w:divsChild>
            <w:div w:id="1261915226">
              <w:marLeft w:val="0"/>
              <w:marRight w:val="0"/>
              <w:marTop w:val="0"/>
              <w:marBottom w:val="0"/>
              <w:divBdr>
                <w:top w:val="none" w:sz="0" w:space="0" w:color="auto"/>
                <w:left w:val="none" w:sz="0" w:space="0" w:color="auto"/>
                <w:bottom w:val="none" w:sz="0" w:space="0" w:color="auto"/>
                <w:right w:val="none" w:sz="0" w:space="0" w:color="auto"/>
              </w:divBdr>
            </w:div>
          </w:divsChild>
        </w:div>
        <w:div w:id="1954559608">
          <w:marLeft w:val="0"/>
          <w:marRight w:val="0"/>
          <w:marTop w:val="0"/>
          <w:marBottom w:val="0"/>
          <w:divBdr>
            <w:top w:val="none" w:sz="0" w:space="0" w:color="auto"/>
            <w:left w:val="none" w:sz="0" w:space="0" w:color="auto"/>
            <w:bottom w:val="none" w:sz="0" w:space="0" w:color="auto"/>
            <w:right w:val="none" w:sz="0" w:space="0" w:color="auto"/>
          </w:divBdr>
          <w:divsChild>
            <w:div w:id="1407804586">
              <w:marLeft w:val="0"/>
              <w:marRight w:val="0"/>
              <w:marTop w:val="0"/>
              <w:marBottom w:val="0"/>
              <w:divBdr>
                <w:top w:val="none" w:sz="0" w:space="0" w:color="auto"/>
                <w:left w:val="none" w:sz="0" w:space="0" w:color="auto"/>
                <w:bottom w:val="none" w:sz="0" w:space="0" w:color="auto"/>
                <w:right w:val="none" w:sz="0" w:space="0" w:color="auto"/>
              </w:divBdr>
            </w:div>
          </w:divsChild>
        </w:div>
        <w:div w:id="1691252671">
          <w:marLeft w:val="0"/>
          <w:marRight w:val="0"/>
          <w:marTop w:val="0"/>
          <w:marBottom w:val="0"/>
          <w:divBdr>
            <w:top w:val="none" w:sz="0" w:space="0" w:color="auto"/>
            <w:left w:val="none" w:sz="0" w:space="0" w:color="auto"/>
            <w:bottom w:val="none" w:sz="0" w:space="0" w:color="auto"/>
            <w:right w:val="none" w:sz="0" w:space="0" w:color="auto"/>
          </w:divBdr>
          <w:divsChild>
            <w:div w:id="515272764">
              <w:marLeft w:val="0"/>
              <w:marRight w:val="0"/>
              <w:marTop w:val="0"/>
              <w:marBottom w:val="0"/>
              <w:divBdr>
                <w:top w:val="none" w:sz="0" w:space="0" w:color="auto"/>
                <w:left w:val="none" w:sz="0" w:space="0" w:color="auto"/>
                <w:bottom w:val="none" w:sz="0" w:space="0" w:color="auto"/>
                <w:right w:val="none" w:sz="0" w:space="0" w:color="auto"/>
              </w:divBdr>
            </w:div>
          </w:divsChild>
        </w:div>
        <w:div w:id="188498102">
          <w:marLeft w:val="0"/>
          <w:marRight w:val="0"/>
          <w:marTop w:val="0"/>
          <w:marBottom w:val="0"/>
          <w:divBdr>
            <w:top w:val="none" w:sz="0" w:space="0" w:color="auto"/>
            <w:left w:val="none" w:sz="0" w:space="0" w:color="auto"/>
            <w:bottom w:val="none" w:sz="0" w:space="0" w:color="auto"/>
            <w:right w:val="none" w:sz="0" w:space="0" w:color="auto"/>
          </w:divBdr>
          <w:divsChild>
            <w:div w:id="1990402421">
              <w:marLeft w:val="0"/>
              <w:marRight w:val="0"/>
              <w:marTop w:val="0"/>
              <w:marBottom w:val="0"/>
              <w:divBdr>
                <w:top w:val="none" w:sz="0" w:space="0" w:color="auto"/>
                <w:left w:val="none" w:sz="0" w:space="0" w:color="auto"/>
                <w:bottom w:val="none" w:sz="0" w:space="0" w:color="auto"/>
                <w:right w:val="none" w:sz="0" w:space="0" w:color="auto"/>
              </w:divBdr>
            </w:div>
          </w:divsChild>
        </w:div>
        <w:div w:id="1410420374">
          <w:marLeft w:val="0"/>
          <w:marRight w:val="0"/>
          <w:marTop w:val="0"/>
          <w:marBottom w:val="0"/>
          <w:divBdr>
            <w:top w:val="none" w:sz="0" w:space="0" w:color="auto"/>
            <w:left w:val="none" w:sz="0" w:space="0" w:color="auto"/>
            <w:bottom w:val="none" w:sz="0" w:space="0" w:color="auto"/>
            <w:right w:val="none" w:sz="0" w:space="0" w:color="auto"/>
          </w:divBdr>
          <w:divsChild>
            <w:div w:id="721715178">
              <w:marLeft w:val="0"/>
              <w:marRight w:val="0"/>
              <w:marTop w:val="0"/>
              <w:marBottom w:val="0"/>
              <w:divBdr>
                <w:top w:val="none" w:sz="0" w:space="0" w:color="auto"/>
                <w:left w:val="none" w:sz="0" w:space="0" w:color="auto"/>
                <w:bottom w:val="none" w:sz="0" w:space="0" w:color="auto"/>
                <w:right w:val="none" w:sz="0" w:space="0" w:color="auto"/>
              </w:divBdr>
            </w:div>
          </w:divsChild>
        </w:div>
        <w:div w:id="577590697">
          <w:marLeft w:val="0"/>
          <w:marRight w:val="0"/>
          <w:marTop w:val="0"/>
          <w:marBottom w:val="0"/>
          <w:divBdr>
            <w:top w:val="none" w:sz="0" w:space="0" w:color="auto"/>
            <w:left w:val="none" w:sz="0" w:space="0" w:color="auto"/>
            <w:bottom w:val="none" w:sz="0" w:space="0" w:color="auto"/>
            <w:right w:val="none" w:sz="0" w:space="0" w:color="auto"/>
          </w:divBdr>
          <w:divsChild>
            <w:div w:id="1673142722">
              <w:marLeft w:val="0"/>
              <w:marRight w:val="0"/>
              <w:marTop w:val="0"/>
              <w:marBottom w:val="0"/>
              <w:divBdr>
                <w:top w:val="none" w:sz="0" w:space="0" w:color="auto"/>
                <w:left w:val="none" w:sz="0" w:space="0" w:color="auto"/>
                <w:bottom w:val="none" w:sz="0" w:space="0" w:color="auto"/>
                <w:right w:val="none" w:sz="0" w:space="0" w:color="auto"/>
              </w:divBdr>
            </w:div>
          </w:divsChild>
        </w:div>
        <w:div w:id="535116486">
          <w:marLeft w:val="0"/>
          <w:marRight w:val="0"/>
          <w:marTop w:val="0"/>
          <w:marBottom w:val="0"/>
          <w:divBdr>
            <w:top w:val="none" w:sz="0" w:space="0" w:color="auto"/>
            <w:left w:val="none" w:sz="0" w:space="0" w:color="auto"/>
            <w:bottom w:val="none" w:sz="0" w:space="0" w:color="auto"/>
            <w:right w:val="none" w:sz="0" w:space="0" w:color="auto"/>
          </w:divBdr>
          <w:divsChild>
            <w:div w:id="1465851815">
              <w:marLeft w:val="0"/>
              <w:marRight w:val="0"/>
              <w:marTop w:val="0"/>
              <w:marBottom w:val="0"/>
              <w:divBdr>
                <w:top w:val="none" w:sz="0" w:space="0" w:color="auto"/>
                <w:left w:val="none" w:sz="0" w:space="0" w:color="auto"/>
                <w:bottom w:val="none" w:sz="0" w:space="0" w:color="auto"/>
                <w:right w:val="none" w:sz="0" w:space="0" w:color="auto"/>
              </w:divBdr>
            </w:div>
            <w:div w:id="1473984670">
              <w:marLeft w:val="0"/>
              <w:marRight w:val="0"/>
              <w:marTop w:val="0"/>
              <w:marBottom w:val="0"/>
              <w:divBdr>
                <w:top w:val="none" w:sz="0" w:space="0" w:color="auto"/>
                <w:left w:val="none" w:sz="0" w:space="0" w:color="auto"/>
                <w:bottom w:val="none" w:sz="0" w:space="0" w:color="auto"/>
                <w:right w:val="none" w:sz="0" w:space="0" w:color="auto"/>
              </w:divBdr>
            </w:div>
          </w:divsChild>
        </w:div>
        <w:div w:id="1470979153">
          <w:marLeft w:val="0"/>
          <w:marRight w:val="0"/>
          <w:marTop w:val="0"/>
          <w:marBottom w:val="0"/>
          <w:divBdr>
            <w:top w:val="none" w:sz="0" w:space="0" w:color="auto"/>
            <w:left w:val="none" w:sz="0" w:space="0" w:color="auto"/>
            <w:bottom w:val="none" w:sz="0" w:space="0" w:color="auto"/>
            <w:right w:val="none" w:sz="0" w:space="0" w:color="auto"/>
          </w:divBdr>
          <w:divsChild>
            <w:div w:id="1370766586">
              <w:marLeft w:val="0"/>
              <w:marRight w:val="0"/>
              <w:marTop w:val="0"/>
              <w:marBottom w:val="0"/>
              <w:divBdr>
                <w:top w:val="none" w:sz="0" w:space="0" w:color="auto"/>
                <w:left w:val="none" w:sz="0" w:space="0" w:color="auto"/>
                <w:bottom w:val="none" w:sz="0" w:space="0" w:color="auto"/>
                <w:right w:val="none" w:sz="0" w:space="0" w:color="auto"/>
              </w:divBdr>
            </w:div>
          </w:divsChild>
        </w:div>
        <w:div w:id="29115765">
          <w:marLeft w:val="0"/>
          <w:marRight w:val="0"/>
          <w:marTop w:val="0"/>
          <w:marBottom w:val="0"/>
          <w:divBdr>
            <w:top w:val="none" w:sz="0" w:space="0" w:color="auto"/>
            <w:left w:val="none" w:sz="0" w:space="0" w:color="auto"/>
            <w:bottom w:val="none" w:sz="0" w:space="0" w:color="auto"/>
            <w:right w:val="none" w:sz="0" w:space="0" w:color="auto"/>
          </w:divBdr>
          <w:divsChild>
            <w:div w:id="1087851222">
              <w:marLeft w:val="0"/>
              <w:marRight w:val="0"/>
              <w:marTop w:val="0"/>
              <w:marBottom w:val="0"/>
              <w:divBdr>
                <w:top w:val="none" w:sz="0" w:space="0" w:color="auto"/>
                <w:left w:val="none" w:sz="0" w:space="0" w:color="auto"/>
                <w:bottom w:val="none" w:sz="0" w:space="0" w:color="auto"/>
                <w:right w:val="none" w:sz="0" w:space="0" w:color="auto"/>
              </w:divBdr>
            </w:div>
          </w:divsChild>
        </w:div>
        <w:div w:id="333344228">
          <w:marLeft w:val="0"/>
          <w:marRight w:val="0"/>
          <w:marTop w:val="0"/>
          <w:marBottom w:val="0"/>
          <w:divBdr>
            <w:top w:val="none" w:sz="0" w:space="0" w:color="auto"/>
            <w:left w:val="none" w:sz="0" w:space="0" w:color="auto"/>
            <w:bottom w:val="none" w:sz="0" w:space="0" w:color="auto"/>
            <w:right w:val="none" w:sz="0" w:space="0" w:color="auto"/>
          </w:divBdr>
          <w:divsChild>
            <w:div w:id="721178833">
              <w:marLeft w:val="0"/>
              <w:marRight w:val="0"/>
              <w:marTop w:val="0"/>
              <w:marBottom w:val="0"/>
              <w:divBdr>
                <w:top w:val="none" w:sz="0" w:space="0" w:color="auto"/>
                <w:left w:val="none" w:sz="0" w:space="0" w:color="auto"/>
                <w:bottom w:val="none" w:sz="0" w:space="0" w:color="auto"/>
                <w:right w:val="none" w:sz="0" w:space="0" w:color="auto"/>
              </w:divBdr>
            </w:div>
          </w:divsChild>
        </w:div>
        <w:div w:id="1485779916">
          <w:marLeft w:val="0"/>
          <w:marRight w:val="0"/>
          <w:marTop w:val="0"/>
          <w:marBottom w:val="0"/>
          <w:divBdr>
            <w:top w:val="none" w:sz="0" w:space="0" w:color="auto"/>
            <w:left w:val="none" w:sz="0" w:space="0" w:color="auto"/>
            <w:bottom w:val="none" w:sz="0" w:space="0" w:color="auto"/>
            <w:right w:val="none" w:sz="0" w:space="0" w:color="auto"/>
          </w:divBdr>
          <w:divsChild>
            <w:div w:id="2085370556">
              <w:marLeft w:val="0"/>
              <w:marRight w:val="0"/>
              <w:marTop w:val="0"/>
              <w:marBottom w:val="0"/>
              <w:divBdr>
                <w:top w:val="none" w:sz="0" w:space="0" w:color="auto"/>
                <w:left w:val="none" w:sz="0" w:space="0" w:color="auto"/>
                <w:bottom w:val="none" w:sz="0" w:space="0" w:color="auto"/>
                <w:right w:val="none" w:sz="0" w:space="0" w:color="auto"/>
              </w:divBdr>
            </w:div>
          </w:divsChild>
        </w:div>
        <w:div w:id="744910535">
          <w:marLeft w:val="0"/>
          <w:marRight w:val="0"/>
          <w:marTop w:val="0"/>
          <w:marBottom w:val="0"/>
          <w:divBdr>
            <w:top w:val="none" w:sz="0" w:space="0" w:color="auto"/>
            <w:left w:val="none" w:sz="0" w:space="0" w:color="auto"/>
            <w:bottom w:val="none" w:sz="0" w:space="0" w:color="auto"/>
            <w:right w:val="none" w:sz="0" w:space="0" w:color="auto"/>
          </w:divBdr>
          <w:divsChild>
            <w:div w:id="861279708">
              <w:marLeft w:val="0"/>
              <w:marRight w:val="0"/>
              <w:marTop w:val="0"/>
              <w:marBottom w:val="0"/>
              <w:divBdr>
                <w:top w:val="none" w:sz="0" w:space="0" w:color="auto"/>
                <w:left w:val="none" w:sz="0" w:space="0" w:color="auto"/>
                <w:bottom w:val="none" w:sz="0" w:space="0" w:color="auto"/>
                <w:right w:val="none" w:sz="0" w:space="0" w:color="auto"/>
              </w:divBdr>
            </w:div>
          </w:divsChild>
        </w:div>
        <w:div w:id="841354817">
          <w:marLeft w:val="0"/>
          <w:marRight w:val="0"/>
          <w:marTop w:val="0"/>
          <w:marBottom w:val="0"/>
          <w:divBdr>
            <w:top w:val="none" w:sz="0" w:space="0" w:color="auto"/>
            <w:left w:val="none" w:sz="0" w:space="0" w:color="auto"/>
            <w:bottom w:val="none" w:sz="0" w:space="0" w:color="auto"/>
            <w:right w:val="none" w:sz="0" w:space="0" w:color="auto"/>
          </w:divBdr>
          <w:divsChild>
            <w:div w:id="17681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809C8-BD4B-472D-B1FC-6374A0A4E350}">
  <ds:schemaRefs>
    <ds:schemaRef ds:uri="http://schemas.openxmlformats.org/officeDocument/2006/bibliography"/>
  </ds:schemaRefs>
</ds:datastoreItem>
</file>

<file path=customXml/itemProps2.xml><?xml version="1.0" encoding="utf-8"?>
<ds:datastoreItem xmlns:ds="http://schemas.openxmlformats.org/officeDocument/2006/customXml" ds:itemID="{C7A46099-21EC-4F0D-88B8-E4F6D01C852C}"/>
</file>

<file path=customXml/itemProps3.xml><?xml version="1.0" encoding="utf-8"?>
<ds:datastoreItem xmlns:ds="http://schemas.openxmlformats.org/officeDocument/2006/customXml" ds:itemID="{A37EC330-2213-4D60-B35B-B024052F04A6}"/>
</file>

<file path=customXml/itemProps4.xml><?xml version="1.0" encoding="utf-8"?>
<ds:datastoreItem xmlns:ds="http://schemas.openxmlformats.org/officeDocument/2006/customXml" ds:itemID="{4ABF6BBE-A96B-4122-A98C-9B74F4BF4D9B}"/>
</file>

<file path=docProps/app.xml><?xml version="1.0" encoding="utf-8"?>
<Properties xmlns="http://schemas.openxmlformats.org/officeDocument/2006/extended-properties" xmlns:vt="http://schemas.openxmlformats.org/officeDocument/2006/docPropsVTypes">
  <Template>Normal.dotm</Template>
  <TotalTime>4</TotalTime>
  <Pages>10</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5</cp:revision>
  <dcterms:created xsi:type="dcterms:W3CDTF">2023-06-19T13:00:00Z</dcterms:created>
  <dcterms:modified xsi:type="dcterms:W3CDTF">2023-06-19T13:03:00Z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